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0"/>
          <w:szCs w:val="40"/>
        </w:rPr>
      </w:pPr>
      <w:r>
        <w:drawing>
          <wp:anchor distT="0" distB="0" distL="114300" distR="114300" simplePos="0" relativeHeight="251659264" behindDoc="1" locked="0" layoutInCell="1" allowOverlap="1">
            <wp:simplePos x="0" y="0"/>
            <wp:positionH relativeFrom="column">
              <wp:posOffset>-3808095</wp:posOffset>
            </wp:positionH>
            <wp:positionV relativeFrom="paragraph">
              <wp:posOffset>-897255</wp:posOffset>
            </wp:positionV>
            <wp:extent cx="10726420" cy="753491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alphaModFix amt="25000"/>
                      <a:extLst>
                        <a:ext uri="{28A0092B-C50C-407E-A947-70E740481C1C}">
                          <a14:useLocalDpi xmlns:a14="http://schemas.microsoft.com/office/drawing/2010/main" val="0"/>
                        </a:ext>
                      </a:extLst>
                    </a:blip>
                    <a:stretch>
                      <a:fillRect/>
                    </a:stretch>
                  </pic:blipFill>
                  <pic:spPr>
                    <a:xfrm>
                      <a:off x="0" y="0"/>
                      <a:ext cx="10726420" cy="7534910"/>
                    </a:xfrm>
                    <a:prstGeom prst="rect">
                      <a:avLst/>
                    </a:prstGeom>
                  </pic:spPr>
                </pic:pic>
              </a:graphicData>
            </a:graphic>
          </wp:anchor>
        </w:drawing>
      </w:r>
      <w:r>
        <w:rPr>
          <w:sz w:val="40"/>
          <w:szCs w:val="40"/>
        </w:rPr>
        <w:t xml:space="preserve">Smart1+ </w:t>
      </w:r>
    </w:p>
    <w:p>
      <w:pPr>
        <w:jc w:val="center"/>
        <w:rPr>
          <w:sz w:val="40"/>
          <w:szCs w:val="40"/>
        </w:rPr>
      </w:pPr>
    </w:p>
    <w:p>
      <w:pPr>
        <w:jc w:val="center"/>
        <w:rPr>
          <w:sz w:val="40"/>
          <w:szCs w:val="40"/>
        </w:rPr>
      </w:pPr>
      <w:r>
        <w:rPr>
          <w:sz w:val="40"/>
          <w:szCs w:val="40"/>
        </w:rPr>
        <w:t>Registering and topping up your SIM card.</w:t>
      </w:r>
    </w:p>
    <w:p>
      <w:pPr>
        <w:jc w:val="center"/>
        <w:rPr>
          <w:sz w:val="40"/>
          <w:szCs w:val="40"/>
        </w:rPr>
      </w:pPr>
    </w:p>
    <w:p>
      <w:pPr>
        <w:jc w:val="center"/>
        <w:rPr>
          <w:sz w:val="40"/>
          <w:szCs w:val="40"/>
        </w:rPr>
      </w:pPr>
      <w:r>
        <w:rPr>
          <w:sz w:val="40"/>
          <w:szCs w:val="40"/>
        </w:rPr>
        <w:t>User Instructions</w:t>
      </w:r>
    </w:p>
    <w:p/>
    <w:p/>
    <w:p/>
    <w:p/>
    <w:p/>
    <w:p/>
    <w:p/>
    <w:p/>
    <w:p/>
    <w:p/>
    <w:p/>
    <w:p/>
    <w:p/>
    <w:p/>
    <w:p/>
    <w:p/>
    <w:p>
      <w:r>
        <w:t>Boat Monitoring Systems by Digital-Guardianage Ltd</w:t>
      </w:r>
    </w:p>
    <w:p>
      <w:pPr>
        <w:rPr>
          <w:sz w:val="20"/>
          <w:szCs w:val="20"/>
        </w:rPr>
      </w:pPr>
      <w:r>
        <w:rPr>
          <w:sz w:val="20"/>
          <w:szCs w:val="20"/>
        </w:rPr>
        <w:t>April 2020</w:t>
      </w:r>
    </w:p>
    <w:p>
      <w:pPr>
        <w:rPr>
          <w:sz w:val="20"/>
          <w:szCs w:val="20"/>
        </w:rPr>
      </w:pPr>
    </w:p>
    <w:p>
      <w:pPr>
        <w:rPr>
          <w:sz w:val="20"/>
          <w:szCs w:val="20"/>
        </w:rPr>
      </w:pPr>
    </w:p>
    <w:p>
      <w:pPr>
        <w:rPr>
          <w:sz w:val="20"/>
          <w:szCs w:val="20"/>
        </w:rPr>
      </w:pPr>
    </w:p>
    <w:sdt>
      <w:sdtPr>
        <w:rPr>
          <w:rFonts w:asciiTheme="minorHAnsi" w:hAnsiTheme="minorHAnsi" w:eastAsiaTheme="minorEastAsia" w:cstheme="minorBidi"/>
          <w:b w:val="0"/>
          <w:bCs w:val="0"/>
          <w:color w:val="auto"/>
          <w:sz w:val="24"/>
          <w:szCs w:val="24"/>
          <w:lang w:val="en-GB"/>
        </w:rPr>
        <w:id w:val="0"/>
      </w:sdtPr>
      <w:sdtEndPr>
        <w:rPr>
          <w:rFonts w:asciiTheme="minorHAnsi" w:hAnsiTheme="minorHAnsi" w:eastAsiaTheme="minorEastAsia" w:cstheme="minorBidi"/>
          <w:b w:val="0"/>
          <w:bCs w:val="0"/>
          <w:color w:val="auto"/>
          <w:sz w:val="24"/>
          <w:szCs w:val="24"/>
          <w:lang w:val="en-GB"/>
        </w:rPr>
      </w:sdtEndPr>
      <w:sdtContent>
        <w:p>
          <w:pPr>
            <w:pStyle w:val="17"/>
            <w:rPr>
              <w:rFonts w:ascii="Arial" w:hAnsi="Arial" w:cs="Arial"/>
              <w:sz w:val="16"/>
              <w:szCs w:val="16"/>
            </w:rPr>
          </w:pPr>
          <w:r>
            <w:rPr>
              <w:rFonts w:ascii="Arial" w:hAnsi="Arial" w:cs="Arial"/>
              <w:sz w:val="16"/>
              <w:szCs w:val="16"/>
            </w:rPr>
            <w:t>Table of Contents</w:t>
          </w:r>
        </w:p>
        <w:p>
          <w:pPr>
            <w:pStyle w:val="4"/>
            <w:tabs>
              <w:tab w:val="left" w:pos="480"/>
              <w:tab w:val="right" w:leader="dot" w:pos="5518"/>
            </w:tabs>
            <w:rPr>
              <w:rFonts w:ascii="Arial" w:hAnsi="Arial" w:cstheme="minorBidi"/>
              <w:bCs w:val="0"/>
              <w:caps w:val="0"/>
              <w:sz w:val="16"/>
              <w:szCs w:val="24"/>
            </w:rPr>
          </w:pPr>
          <w:r>
            <w:rPr>
              <w:rFonts w:ascii="Arial" w:hAnsi="Arial" w:cs="Arial"/>
              <w:bCs w:val="0"/>
              <w:sz w:val="16"/>
              <w:szCs w:val="16"/>
            </w:rPr>
            <w:fldChar w:fldCharType="begin"/>
          </w:r>
          <w:r>
            <w:rPr>
              <w:rFonts w:ascii="Arial" w:hAnsi="Arial" w:cs="Arial"/>
              <w:sz w:val="16"/>
              <w:szCs w:val="16"/>
            </w:rPr>
            <w:instrText xml:space="preserve"> TOC \o "1-3" \h \z \u </w:instrText>
          </w:r>
          <w:r>
            <w:rPr>
              <w:rFonts w:ascii="Arial" w:hAnsi="Arial" w:cs="Arial"/>
              <w:bCs w:val="0"/>
              <w:sz w:val="16"/>
              <w:szCs w:val="16"/>
            </w:rPr>
            <w:fldChar w:fldCharType="separate"/>
          </w:r>
          <w:r>
            <w:fldChar w:fldCharType="begin"/>
          </w:r>
          <w:r>
            <w:instrText xml:space="preserve"> HYPERLINK \l "_Toc37796839" </w:instrText>
          </w:r>
          <w:r>
            <w:fldChar w:fldCharType="separate"/>
          </w:r>
          <w:r>
            <w:rPr>
              <w:rStyle w:val="14"/>
              <w:rFonts w:ascii="Arial" w:hAnsi="Arial" w:cs="Arial"/>
              <w:sz w:val="16"/>
            </w:rPr>
            <w:t>1.</w:t>
          </w:r>
          <w:r>
            <w:rPr>
              <w:rFonts w:ascii="Arial" w:hAnsi="Arial" w:cstheme="minorBidi"/>
              <w:bCs w:val="0"/>
              <w:caps w:val="0"/>
              <w:sz w:val="16"/>
              <w:szCs w:val="24"/>
            </w:rPr>
            <w:tab/>
          </w:r>
          <w:r>
            <w:rPr>
              <w:rStyle w:val="14"/>
              <w:rFonts w:ascii="Arial" w:hAnsi="Arial" w:cs="Arial"/>
              <w:sz w:val="16"/>
            </w:rPr>
            <w:t>INTRODUCTION</w:t>
          </w:r>
          <w:r>
            <w:rPr>
              <w:rFonts w:ascii="Arial" w:hAnsi="Arial"/>
              <w:sz w:val="16"/>
            </w:rPr>
            <w:tab/>
          </w:r>
          <w:r>
            <w:rPr>
              <w:rFonts w:ascii="Arial" w:hAnsi="Arial"/>
              <w:sz w:val="16"/>
            </w:rPr>
            <w:fldChar w:fldCharType="begin"/>
          </w:r>
          <w:r>
            <w:rPr>
              <w:rFonts w:ascii="Arial" w:hAnsi="Arial"/>
              <w:sz w:val="16"/>
            </w:rPr>
            <w:instrText xml:space="preserve"> PAGEREF _Toc37796839 \h </w:instrText>
          </w:r>
          <w:r>
            <w:rPr>
              <w:rFonts w:ascii="Arial" w:hAnsi="Arial"/>
              <w:sz w:val="16"/>
            </w:rPr>
            <w:fldChar w:fldCharType="separate"/>
          </w:r>
          <w:r>
            <w:rPr>
              <w:rFonts w:ascii="Arial" w:hAnsi="Arial"/>
              <w:sz w:val="16"/>
            </w:rPr>
            <w:t>2</w:t>
          </w:r>
          <w:r>
            <w:rPr>
              <w:rFonts w:ascii="Arial" w:hAnsi="Arial"/>
              <w:sz w:val="16"/>
            </w:rPr>
            <w:fldChar w:fldCharType="end"/>
          </w:r>
          <w:r>
            <w:rPr>
              <w:rFonts w:ascii="Arial" w:hAnsi="Arial"/>
              <w:sz w:val="16"/>
            </w:rPr>
            <w:fldChar w:fldCharType="end"/>
          </w:r>
        </w:p>
        <w:p>
          <w:pPr>
            <w:pStyle w:val="4"/>
            <w:tabs>
              <w:tab w:val="left" w:pos="480"/>
              <w:tab w:val="right" w:leader="dot" w:pos="5518"/>
            </w:tabs>
            <w:rPr>
              <w:rFonts w:ascii="Arial" w:hAnsi="Arial" w:cstheme="minorBidi"/>
              <w:bCs w:val="0"/>
              <w:caps w:val="0"/>
              <w:sz w:val="16"/>
              <w:szCs w:val="24"/>
            </w:rPr>
          </w:pPr>
          <w:r>
            <w:fldChar w:fldCharType="begin"/>
          </w:r>
          <w:r>
            <w:instrText xml:space="preserve"> HYPERLINK \l "_Toc37796840" </w:instrText>
          </w:r>
          <w:r>
            <w:fldChar w:fldCharType="separate"/>
          </w:r>
          <w:r>
            <w:rPr>
              <w:rStyle w:val="14"/>
              <w:rFonts w:ascii="Arial" w:hAnsi="Arial" w:cs="Arial"/>
              <w:sz w:val="16"/>
            </w:rPr>
            <w:t>2.</w:t>
          </w:r>
          <w:r>
            <w:rPr>
              <w:rFonts w:ascii="Arial" w:hAnsi="Arial" w:cstheme="minorBidi"/>
              <w:bCs w:val="0"/>
              <w:caps w:val="0"/>
              <w:sz w:val="16"/>
              <w:szCs w:val="24"/>
            </w:rPr>
            <w:tab/>
          </w:r>
          <w:r>
            <w:rPr>
              <w:rStyle w:val="14"/>
              <w:rFonts w:ascii="Arial" w:hAnsi="Arial" w:cs="Arial"/>
              <w:sz w:val="16"/>
            </w:rPr>
            <w:t>REGISTERING YOUR SIM CARD</w:t>
          </w:r>
          <w:r>
            <w:rPr>
              <w:rFonts w:ascii="Arial" w:hAnsi="Arial"/>
              <w:sz w:val="16"/>
            </w:rPr>
            <w:tab/>
          </w:r>
          <w:r>
            <w:rPr>
              <w:rFonts w:ascii="Arial" w:hAnsi="Arial"/>
              <w:sz w:val="16"/>
            </w:rPr>
            <w:fldChar w:fldCharType="begin"/>
          </w:r>
          <w:r>
            <w:rPr>
              <w:rFonts w:ascii="Arial" w:hAnsi="Arial"/>
              <w:sz w:val="16"/>
            </w:rPr>
            <w:instrText xml:space="preserve"> PAGEREF _Toc37796840 \h </w:instrText>
          </w:r>
          <w:r>
            <w:rPr>
              <w:rFonts w:ascii="Arial" w:hAnsi="Arial"/>
              <w:sz w:val="16"/>
            </w:rPr>
            <w:fldChar w:fldCharType="separate"/>
          </w:r>
          <w:r>
            <w:rPr>
              <w:rFonts w:ascii="Arial" w:hAnsi="Arial"/>
              <w:sz w:val="16"/>
            </w:rPr>
            <w:t>3</w:t>
          </w:r>
          <w:r>
            <w:rPr>
              <w:rFonts w:ascii="Arial" w:hAnsi="Arial"/>
              <w:sz w:val="16"/>
            </w:rPr>
            <w:fldChar w:fldCharType="end"/>
          </w:r>
          <w:r>
            <w:rPr>
              <w:rFonts w:ascii="Arial" w:hAnsi="Arial"/>
              <w:sz w:val="16"/>
            </w:rPr>
            <w:fldChar w:fldCharType="end"/>
          </w:r>
        </w:p>
        <w:p>
          <w:pPr>
            <w:pStyle w:val="4"/>
            <w:tabs>
              <w:tab w:val="left" w:pos="480"/>
              <w:tab w:val="right" w:leader="dot" w:pos="5518"/>
            </w:tabs>
            <w:rPr>
              <w:rFonts w:ascii="Arial" w:hAnsi="Arial" w:cstheme="minorBidi"/>
              <w:bCs w:val="0"/>
              <w:caps w:val="0"/>
              <w:sz w:val="16"/>
              <w:szCs w:val="24"/>
            </w:rPr>
          </w:pPr>
          <w:r>
            <w:fldChar w:fldCharType="begin"/>
          </w:r>
          <w:r>
            <w:instrText xml:space="preserve"> HYPERLINK \l "_Toc37796841" </w:instrText>
          </w:r>
          <w:r>
            <w:fldChar w:fldCharType="separate"/>
          </w:r>
          <w:r>
            <w:rPr>
              <w:rStyle w:val="14"/>
              <w:rFonts w:ascii="Arial" w:hAnsi="Arial" w:cs="Arial"/>
              <w:sz w:val="16"/>
              <w:lang w:val="en-US"/>
            </w:rPr>
            <w:t>3.</w:t>
          </w:r>
          <w:r>
            <w:rPr>
              <w:rFonts w:ascii="Arial" w:hAnsi="Arial" w:cstheme="minorBidi"/>
              <w:bCs w:val="0"/>
              <w:caps w:val="0"/>
              <w:sz w:val="16"/>
              <w:szCs w:val="24"/>
            </w:rPr>
            <w:tab/>
          </w:r>
          <w:r>
            <w:rPr>
              <w:rStyle w:val="14"/>
              <w:rFonts w:ascii="Arial" w:hAnsi="Arial" w:cs="Arial"/>
              <w:sz w:val="16"/>
              <w:lang w:val="en-US"/>
            </w:rPr>
            <w:t>Managing your account.</w:t>
          </w:r>
          <w:r>
            <w:rPr>
              <w:rFonts w:ascii="Arial" w:hAnsi="Arial"/>
              <w:sz w:val="16"/>
            </w:rPr>
            <w:tab/>
          </w:r>
          <w:r>
            <w:rPr>
              <w:rFonts w:ascii="Arial" w:hAnsi="Arial"/>
              <w:sz w:val="16"/>
            </w:rPr>
            <w:fldChar w:fldCharType="begin"/>
          </w:r>
          <w:r>
            <w:rPr>
              <w:rFonts w:ascii="Arial" w:hAnsi="Arial"/>
              <w:sz w:val="16"/>
            </w:rPr>
            <w:instrText xml:space="preserve"> PAGEREF _Toc37796841 \h </w:instrText>
          </w:r>
          <w:r>
            <w:rPr>
              <w:rFonts w:ascii="Arial" w:hAnsi="Arial"/>
              <w:sz w:val="16"/>
            </w:rPr>
            <w:fldChar w:fldCharType="separate"/>
          </w:r>
          <w:r>
            <w:rPr>
              <w:rFonts w:ascii="Arial" w:hAnsi="Arial"/>
              <w:sz w:val="16"/>
            </w:rPr>
            <w:t>4</w:t>
          </w:r>
          <w:r>
            <w:rPr>
              <w:rFonts w:ascii="Arial" w:hAnsi="Arial"/>
              <w:sz w:val="16"/>
            </w:rPr>
            <w:fldChar w:fldCharType="end"/>
          </w:r>
          <w:r>
            <w:rPr>
              <w:rFonts w:ascii="Arial" w:hAnsi="Arial"/>
              <w:sz w:val="16"/>
            </w:rPr>
            <w:fldChar w:fldCharType="end"/>
          </w:r>
        </w:p>
        <w:p>
          <w:pPr>
            <w:pStyle w:val="4"/>
            <w:tabs>
              <w:tab w:val="left" w:pos="480"/>
              <w:tab w:val="right" w:leader="dot" w:pos="5518"/>
            </w:tabs>
            <w:rPr>
              <w:rFonts w:ascii="Arial" w:hAnsi="Arial" w:cstheme="minorBidi"/>
              <w:bCs w:val="0"/>
              <w:caps w:val="0"/>
              <w:sz w:val="16"/>
              <w:szCs w:val="24"/>
            </w:rPr>
          </w:pPr>
          <w:r>
            <w:fldChar w:fldCharType="begin"/>
          </w:r>
          <w:r>
            <w:instrText xml:space="preserve"> HYPERLINK \l "_Toc37796842" </w:instrText>
          </w:r>
          <w:r>
            <w:fldChar w:fldCharType="separate"/>
          </w:r>
          <w:r>
            <w:rPr>
              <w:rStyle w:val="14"/>
              <w:rFonts w:ascii="Arial" w:hAnsi="Arial" w:cs="Arial"/>
              <w:sz w:val="16"/>
              <w:lang w:val="en-US"/>
            </w:rPr>
            <w:t>4.</w:t>
          </w:r>
          <w:r>
            <w:rPr>
              <w:rFonts w:ascii="Arial" w:hAnsi="Arial" w:cstheme="minorBidi"/>
              <w:bCs w:val="0"/>
              <w:caps w:val="0"/>
              <w:sz w:val="16"/>
              <w:szCs w:val="24"/>
            </w:rPr>
            <w:tab/>
          </w:r>
          <w:r>
            <w:rPr>
              <w:rStyle w:val="14"/>
              <w:rFonts w:ascii="Arial" w:hAnsi="Arial" w:cs="Arial"/>
              <w:sz w:val="16"/>
              <w:lang w:val="en-US"/>
            </w:rPr>
            <w:t>Topping up your SIM</w:t>
          </w:r>
          <w:r>
            <w:rPr>
              <w:rFonts w:ascii="Arial" w:hAnsi="Arial"/>
              <w:sz w:val="16"/>
            </w:rPr>
            <w:tab/>
          </w:r>
          <w:r>
            <w:rPr>
              <w:rFonts w:ascii="Arial" w:hAnsi="Arial"/>
              <w:sz w:val="16"/>
            </w:rPr>
            <w:fldChar w:fldCharType="begin"/>
          </w:r>
          <w:r>
            <w:rPr>
              <w:rFonts w:ascii="Arial" w:hAnsi="Arial"/>
              <w:sz w:val="16"/>
            </w:rPr>
            <w:instrText xml:space="preserve"> PAGEREF _Toc37796842 \h </w:instrText>
          </w:r>
          <w:r>
            <w:rPr>
              <w:rFonts w:ascii="Arial" w:hAnsi="Arial"/>
              <w:sz w:val="16"/>
            </w:rPr>
            <w:fldChar w:fldCharType="separate"/>
          </w:r>
          <w:r>
            <w:rPr>
              <w:rFonts w:ascii="Arial" w:hAnsi="Arial"/>
              <w:sz w:val="16"/>
            </w:rPr>
            <w:t>5</w:t>
          </w:r>
          <w:r>
            <w:rPr>
              <w:rFonts w:ascii="Arial" w:hAnsi="Arial"/>
              <w:sz w:val="16"/>
            </w:rPr>
            <w:fldChar w:fldCharType="end"/>
          </w:r>
          <w:r>
            <w:rPr>
              <w:rFonts w:ascii="Arial" w:hAnsi="Arial"/>
              <w:sz w:val="16"/>
            </w:rPr>
            <w:fldChar w:fldCharType="end"/>
          </w:r>
        </w:p>
        <w:p>
          <w:pPr>
            <w:pStyle w:val="4"/>
            <w:tabs>
              <w:tab w:val="left" w:pos="480"/>
              <w:tab w:val="right" w:leader="dot" w:pos="5518"/>
            </w:tabs>
            <w:rPr>
              <w:rFonts w:ascii="Arial" w:hAnsi="Arial" w:cstheme="minorBidi"/>
              <w:bCs w:val="0"/>
              <w:caps w:val="0"/>
              <w:sz w:val="16"/>
              <w:szCs w:val="24"/>
            </w:rPr>
          </w:pPr>
          <w:r>
            <w:fldChar w:fldCharType="begin"/>
          </w:r>
          <w:r>
            <w:instrText xml:space="preserve"> HYPERLINK \l "_Toc37796843" </w:instrText>
          </w:r>
          <w:r>
            <w:fldChar w:fldCharType="separate"/>
          </w:r>
          <w:r>
            <w:rPr>
              <w:rStyle w:val="14"/>
              <w:rFonts w:ascii="Arial" w:hAnsi="Arial" w:cs="Arial"/>
              <w:sz w:val="16"/>
              <w:lang w:val="en-US"/>
            </w:rPr>
            <w:t>5.</w:t>
          </w:r>
          <w:r>
            <w:rPr>
              <w:rFonts w:ascii="Arial" w:hAnsi="Arial" w:cstheme="minorBidi"/>
              <w:bCs w:val="0"/>
              <w:caps w:val="0"/>
              <w:sz w:val="16"/>
              <w:szCs w:val="24"/>
            </w:rPr>
            <w:tab/>
          </w:r>
          <w:r>
            <w:rPr>
              <w:rStyle w:val="14"/>
              <w:rFonts w:ascii="Arial" w:hAnsi="Arial" w:cs="Arial"/>
              <w:sz w:val="16"/>
              <w:lang w:val="en-US"/>
            </w:rPr>
            <w:t>Smart1+ Instructions for use</w:t>
          </w:r>
          <w:r>
            <w:rPr>
              <w:rFonts w:ascii="Arial" w:hAnsi="Arial"/>
              <w:sz w:val="16"/>
            </w:rPr>
            <w:tab/>
          </w:r>
          <w:r>
            <w:rPr>
              <w:rFonts w:ascii="Arial" w:hAnsi="Arial"/>
              <w:sz w:val="16"/>
            </w:rPr>
            <w:fldChar w:fldCharType="begin"/>
          </w:r>
          <w:r>
            <w:rPr>
              <w:rFonts w:ascii="Arial" w:hAnsi="Arial"/>
              <w:sz w:val="16"/>
            </w:rPr>
            <w:instrText xml:space="preserve"> PAGEREF _Toc37796843 \h </w:instrText>
          </w:r>
          <w:r>
            <w:rPr>
              <w:rFonts w:ascii="Arial" w:hAnsi="Arial"/>
              <w:sz w:val="16"/>
            </w:rPr>
            <w:fldChar w:fldCharType="separate"/>
          </w:r>
          <w:r>
            <w:rPr>
              <w:rFonts w:ascii="Arial" w:hAnsi="Arial"/>
              <w:sz w:val="16"/>
            </w:rPr>
            <w:t>6</w:t>
          </w:r>
          <w:r>
            <w:rPr>
              <w:rFonts w:ascii="Arial" w:hAnsi="Arial"/>
              <w:sz w:val="16"/>
            </w:rPr>
            <w:fldChar w:fldCharType="end"/>
          </w:r>
          <w:r>
            <w:rPr>
              <w:rFonts w:ascii="Arial" w:hAnsi="Arial"/>
              <w:sz w:val="16"/>
            </w:rPr>
            <w:fldChar w:fldCharType="end"/>
          </w:r>
        </w:p>
        <w:p>
          <w:pPr>
            <w:pStyle w:val="4"/>
            <w:tabs>
              <w:tab w:val="left" w:pos="480"/>
              <w:tab w:val="right" w:leader="dot" w:pos="5518"/>
            </w:tabs>
            <w:rPr>
              <w:rFonts w:ascii="Arial" w:hAnsi="Arial" w:cstheme="minorBidi"/>
              <w:bCs w:val="0"/>
              <w:caps w:val="0"/>
              <w:sz w:val="16"/>
              <w:szCs w:val="24"/>
            </w:rPr>
          </w:pPr>
          <w:r>
            <w:fldChar w:fldCharType="begin"/>
          </w:r>
          <w:r>
            <w:instrText xml:space="preserve"> HYPERLINK \l "_Toc37796844" </w:instrText>
          </w:r>
          <w:r>
            <w:fldChar w:fldCharType="separate"/>
          </w:r>
          <w:r>
            <w:rPr>
              <w:rStyle w:val="14"/>
              <w:rFonts w:ascii="Arial" w:hAnsi="Arial" w:cs="Arial"/>
              <w:sz w:val="16"/>
              <w:lang w:val="en-US"/>
            </w:rPr>
            <w:t>6.</w:t>
          </w:r>
          <w:r>
            <w:rPr>
              <w:rFonts w:ascii="Arial" w:hAnsi="Arial" w:cstheme="minorBidi"/>
              <w:bCs w:val="0"/>
              <w:caps w:val="0"/>
              <w:sz w:val="16"/>
              <w:szCs w:val="24"/>
            </w:rPr>
            <w:tab/>
          </w:r>
          <w:r>
            <w:rPr>
              <w:rStyle w:val="14"/>
              <w:rFonts w:ascii="Arial" w:hAnsi="Arial" w:cs="Arial"/>
              <w:sz w:val="16"/>
              <w:lang w:val="en-US"/>
            </w:rPr>
            <w:t>Command Summary</w:t>
          </w:r>
          <w:r>
            <w:rPr>
              <w:rFonts w:ascii="Arial" w:hAnsi="Arial"/>
              <w:sz w:val="16"/>
            </w:rPr>
            <w:tab/>
          </w:r>
          <w:r>
            <w:rPr>
              <w:rFonts w:ascii="Arial" w:hAnsi="Arial"/>
              <w:sz w:val="16"/>
            </w:rPr>
            <w:fldChar w:fldCharType="begin"/>
          </w:r>
          <w:r>
            <w:rPr>
              <w:rFonts w:ascii="Arial" w:hAnsi="Arial"/>
              <w:sz w:val="16"/>
            </w:rPr>
            <w:instrText xml:space="preserve"> PAGEREF _Toc37796844 \h </w:instrText>
          </w:r>
          <w:r>
            <w:rPr>
              <w:rFonts w:ascii="Arial" w:hAnsi="Arial"/>
              <w:sz w:val="16"/>
            </w:rPr>
            <w:fldChar w:fldCharType="separate"/>
          </w:r>
          <w:r>
            <w:rPr>
              <w:rFonts w:ascii="Arial" w:hAnsi="Arial"/>
              <w:sz w:val="16"/>
            </w:rPr>
            <w:t>9</w:t>
          </w:r>
          <w:r>
            <w:rPr>
              <w:rFonts w:ascii="Arial" w:hAnsi="Arial"/>
              <w:sz w:val="16"/>
            </w:rPr>
            <w:fldChar w:fldCharType="end"/>
          </w:r>
          <w:r>
            <w:rPr>
              <w:rFonts w:ascii="Arial" w:hAnsi="Arial"/>
              <w:sz w:val="16"/>
            </w:rPr>
            <w:fldChar w:fldCharType="end"/>
          </w:r>
        </w:p>
        <w:p>
          <w:pPr>
            <w:pStyle w:val="4"/>
            <w:tabs>
              <w:tab w:val="left" w:pos="480"/>
              <w:tab w:val="right" w:leader="dot" w:pos="5518"/>
            </w:tabs>
            <w:rPr>
              <w:rFonts w:ascii="Arial" w:hAnsi="Arial" w:cstheme="minorBidi"/>
              <w:bCs w:val="0"/>
              <w:caps w:val="0"/>
              <w:sz w:val="16"/>
              <w:szCs w:val="24"/>
            </w:rPr>
          </w:pPr>
          <w:r>
            <w:fldChar w:fldCharType="begin"/>
          </w:r>
          <w:r>
            <w:instrText xml:space="preserve"> HYPERLINK \l "_Toc37796845" </w:instrText>
          </w:r>
          <w:r>
            <w:fldChar w:fldCharType="separate"/>
          </w:r>
          <w:r>
            <w:rPr>
              <w:rStyle w:val="14"/>
              <w:rFonts w:ascii="Arial" w:hAnsi="Arial" w:cs="Arial"/>
              <w:sz w:val="16"/>
              <w:lang w:val="en-US"/>
            </w:rPr>
            <w:t>7.</w:t>
          </w:r>
          <w:r>
            <w:rPr>
              <w:rFonts w:ascii="Arial" w:hAnsi="Arial" w:cstheme="minorBidi"/>
              <w:bCs w:val="0"/>
              <w:caps w:val="0"/>
              <w:sz w:val="16"/>
              <w:szCs w:val="24"/>
            </w:rPr>
            <w:tab/>
          </w:r>
          <w:r>
            <w:rPr>
              <w:rStyle w:val="14"/>
              <w:rFonts w:ascii="Arial" w:hAnsi="Arial" w:cs="Arial"/>
              <w:sz w:val="16"/>
              <w:lang w:val="en-US"/>
            </w:rPr>
            <w:t>Decision logic in the event of a text alert</w:t>
          </w:r>
          <w:r>
            <w:rPr>
              <w:rFonts w:ascii="Arial" w:hAnsi="Arial"/>
              <w:sz w:val="16"/>
            </w:rPr>
            <w:tab/>
          </w:r>
          <w:r>
            <w:rPr>
              <w:rFonts w:ascii="Arial" w:hAnsi="Arial"/>
              <w:sz w:val="16"/>
            </w:rPr>
            <w:fldChar w:fldCharType="begin"/>
          </w:r>
          <w:r>
            <w:rPr>
              <w:rFonts w:ascii="Arial" w:hAnsi="Arial"/>
              <w:sz w:val="16"/>
            </w:rPr>
            <w:instrText xml:space="preserve"> PAGEREF _Toc37796845 \h </w:instrText>
          </w:r>
          <w:r>
            <w:rPr>
              <w:rFonts w:ascii="Arial" w:hAnsi="Arial"/>
              <w:sz w:val="16"/>
            </w:rPr>
            <w:fldChar w:fldCharType="separate"/>
          </w:r>
          <w:r>
            <w:rPr>
              <w:rFonts w:ascii="Arial" w:hAnsi="Arial"/>
              <w:sz w:val="16"/>
            </w:rPr>
            <w:t>10</w:t>
          </w:r>
          <w:r>
            <w:rPr>
              <w:rFonts w:ascii="Arial" w:hAnsi="Arial"/>
              <w:sz w:val="16"/>
            </w:rPr>
            <w:fldChar w:fldCharType="end"/>
          </w:r>
          <w:r>
            <w:rPr>
              <w:rFonts w:ascii="Arial" w:hAnsi="Arial"/>
              <w:sz w:val="16"/>
            </w:rPr>
            <w:fldChar w:fldCharType="end"/>
          </w:r>
        </w:p>
        <w:p>
          <w:pPr>
            <w:pStyle w:val="4"/>
            <w:tabs>
              <w:tab w:val="left" w:pos="480"/>
              <w:tab w:val="right" w:leader="dot" w:pos="5518"/>
            </w:tabs>
            <w:rPr>
              <w:rFonts w:ascii="Arial" w:hAnsi="Arial" w:cstheme="minorBidi"/>
              <w:bCs w:val="0"/>
              <w:caps w:val="0"/>
              <w:sz w:val="16"/>
              <w:szCs w:val="24"/>
            </w:rPr>
          </w:pPr>
          <w:r>
            <w:fldChar w:fldCharType="begin"/>
          </w:r>
          <w:r>
            <w:instrText xml:space="preserve"> HYPERLINK \l "_Toc37796846" </w:instrText>
          </w:r>
          <w:r>
            <w:fldChar w:fldCharType="separate"/>
          </w:r>
          <w:r>
            <w:rPr>
              <w:rStyle w:val="14"/>
              <w:rFonts w:ascii="Arial" w:hAnsi="Arial" w:cs="Arial"/>
              <w:sz w:val="16"/>
              <w:lang w:val="en-US"/>
            </w:rPr>
            <w:t>8.</w:t>
          </w:r>
          <w:r>
            <w:rPr>
              <w:rFonts w:ascii="Arial" w:hAnsi="Arial" w:cstheme="minorBidi"/>
              <w:bCs w:val="0"/>
              <w:caps w:val="0"/>
              <w:sz w:val="16"/>
              <w:szCs w:val="24"/>
            </w:rPr>
            <w:tab/>
          </w:r>
          <w:r>
            <w:rPr>
              <w:rStyle w:val="14"/>
              <w:rFonts w:ascii="Arial" w:hAnsi="Arial" w:cs="Arial"/>
              <w:sz w:val="16"/>
              <w:lang w:val="en-US"/>
            </w:rPr>
            <w:t>Tems and conditions</w:t>
          </w:r>
          <w:r>
            <w:rPr>
              <w:rFonts w:ascii="Arial" w:hAnsi="Arial"/>
              <w:sz w:val="16"/>
            </w:rPr>
            <w:tab/>
          </w:r>
          <w:r>
            <w:rPr>
              <w:rFonts w:ascii="Arial" w:hAnsi="Arial"/>
              <w:sz w:val="16"/>
            </w:rPr>
            <w:fldChar w:fldCharType="begin"/>
          </w:r>
          <w:r>
            <w:rPr>
              <w:rFonts w:ascii="Arial" w:hAnsi="Arial"/>
              <w:sz w:val="16"/>
            </w:rPr>
            <w:instrText xml:space="preserve"> PAGEREF _Toc37796846 \h </w:instrText>
          </w:r>
          <w:r>
            <w:rPr>
              <w:rFonts w:ascii="Arial" w:hAnsi="Arial"/>
              <w:sz w:val="16"/>
            </w:rPr>
            <w:fldChar w:fldCharType="separate"/>
          </w:r>
          <w:r>
            <w:rPr>
              <w:rFonts w:ascii="Arial" w:hAnsi="Arial"/>
              <w:sz w:val="16"/>
            </w:rPr>
            <w:t>12</w:t>
          </w:r>
          <w:r>
            <w:rPr>
              <w:rFonts w:ascii="Arial" w:hAnsi="Arial"/>
              <w:sz w:val="16"/>
            </w:rPr>
            <w:fldChar w:fldCharType="end"/>
          </w:r>
          <w:r>
            <w:rPr>
              <w:rFonts w:ascii="Arial" w:hAnsi="Arial"/>
              <w:sz w:val="16"/>
            </w:rPr>
            <w:fldChar w:fldCharType="end"/>
          </w:r>
        </w:p>
        <w:p>
          <w:r>
            <w:rPr>
              <w:rFonts w:ascii="Arial" w:hAnsi="Arial" w:cs="Arial"/>
              <w:b/>
              <w:bCs/>
              <w:sz w:val="16"/>
              <w:szCs w:val="16"/>
            </w:rPr>
            <w:fldChar w:fldCharType="end"/>
          </w:r>
        </w:p>
      </w:sdtContent>
    </w:sdt>
    <w:p>
      <w:pPr>
        <w:rPr>
          <w:rFonts w:ascii="Arial" w:hAnsi="Arial" w:cs="Arial"/>
          <w:sz w:val="16"/>
          <w:szCs w:val="16"/>
        </w:rPr>
      </w:pPr>
    </w:p>
    <w:p>
      <w:pPr>
        <w:pStyle w:val="2"/>
        <w:numPr>
          <w:ilvl w:val="0"/>
          <w:numId w:val="1"/>
        </w:numPr>
        <w:rPr>
          <w:rFonts w:ascii="Arial" w:hAnsi="Arial" w:cs="Arial"/>
          <w:b/>
          <w:bCs/>
          <w:color w:val="000000" w:themeColor="text1"/>
          <w:sz w:val="16"/>
          <w:szCs w:val="16"/>
          <w:u w:val="single"/>
          <w14:textFill>
            <w14:solidFill>
              <w14:schemeClr w14:val="tx1"/>
            </w14:solidFill>
          </w14:textFill>
        </w:rPr>
      </w:pPr>
      <w:bookmarkStart w:id="0" w:name="_Toc37796839"/>
      <w:r>
        <w:rPr>
          <w:rFonts w:ascii="Arial" w:hAnsi="Arial" w:cs="Arial"/>
          <w:b/>
          <w:bCs/>
          <w:color w:val="000000" w:themeColor="text1"/>
          <w:sz w:val="16"/>
          <w:szCs w:val="16"/>
          <w:u w:val="single"/>
          <w14:textFill>
            <w14:solidFill>
              <w14:schemeClr w14:val="tx1"/>
            </w14:solidFill>
          </w14:textFill>
        </w:rPr>
        <w:t>INTRODUCTION</w:t>
      </w:r>
      <w:bookmarkEnd w:id="0"/>
    </w:p>
    <w:p>
      <w:pPr>
        <w:rPr>
          <w:rFonts w:ascii="Arial" w:hAnsi="Arial" w:cs="Arial"/>
          <w:sz w:val="16"/>
          <w:szCs w:val="16"/>
        </w:rPr>
      </w:pPr>
    </w:p>
    <w:p>
      <w:pPr>
        <w:rPr>
          <w:rFonts w:ascii="Arial" w:hAnsi="Arial" w:cs="Arial"/>
          <w:sz w:val="16"/>
          <w:szCs w:val="16"/>
        </w:rPr>
      </w:pPr>
      <w:r>
        <w:rPr>
          <w:rFonts w:ascii="Arial" w:hAnsi="Arial" w:cs="Arial"/>
          <w:sz w:val="16"/>
          <w:szCs w:val="16"/>
        </w:rPr>
        <w:t>Congratulations on the purchase of Smart1+.  We are sure it will give you peace of mind as a boat owner, and that its features could help save you money.</w:t>
      </w:r>
    </w:p>
    <w:p>
      <w:pPr>
        <w:rPr>
          <w:rFonts w:ascii="Arial" w:hAnsi="Arial" w:cs="Arial"/>
          <w:sz w:val="16"/>
          <w:szCs w:val="16"/>
        </w:rPr>
      </w:pPr>
    </w:p>
    <w:p>
      <w:pPr>
        <w:rPr>
          <w:rFonts w:ascii="Arial" w:hAnsi="Arial" w:cs="Arial"/>
          <w:sz w:val="16"/>
          <w:szCs w:val="16"/>
        </w:rPr>
      </w:pPr>
      <w:r>
        <w:rPr>
          <w:rFonts w:ascii="Arial" w:hAnsi="Arial" w:cs="Arial"/>
          <w:sz w:val="16"/>
          <w:szCs w:val="16"/>
        </w:rPr>
        <w:t xml:space="preserve">Part of Digital-Guardianage Ltds’ philosophy of “keep it simple” also extends to the SIM card included with your Smart1+ device.  You are not locked into a monthly contract as it is simply a Pay as You Go Sim card that </w:t>
      </w:r>
      <w:r>
        <w:rPr>
          <w:rFonts w:ascii="Arial" w:hAnsi="Arial" w:cs="Arial"/>
          <w:b/>
          <w:bCs/>
          <w:sz w:val="16"/>
          <w:szCs w:val="16"/>
        </w:rPr>
        <w:t>you</w:t>
      </w:r>
      <w:r>
        <w:rPr>
          <w:rFonts w:ascii="Arial" w:hAnsi="Arial" w:cs="Arial"/>
          <w:sz w:val="16"/>
          <w:szCs w:val="16"/>
        </w:rPr>
        <w:t xml:space="preserve"> control.</w:t>
      </w:r>
    </w:p>
    <w:p>
      <w:pPr>
        <w:rPr>
          <w:rFonts w:ascii="Arial" w:hAnsi="Arial" w:cs="Arial"/>
          <w:sz w:val="16"/>
          <w:szCs w:val="16"/>
        </w:rPr>
      </w:pPr>
    </w:p>
    <w:p>
      <w:pPr>
        <w:rPr>
          <w:rFonts w:ascii="Arial" w:hAnsi="Arial" w:cs="Arial"/>
          <w:sz w:val="16"/>
          <w:szCs w:val="16"/>
        </w:rPr>
      </w:pPr>
      <w:r>
        <w:rPr>
          <w:rFonts w:ascii="Arial" w:hAnsi="Arial" w:cs="Arial"/>
          <w:sz w:val="16"/>
          <w:szCs w:val="16"/>
        </w:rPr>
        <w:t xml:space="preserve">Before you are able to use Smart1+ you must register the SIM card in your name with our telecoms partner Global M2M Sims.  Our partner adds £2.00 (Inc VAT) of credit to each SIM card which will be more than sufficient to cover the costs of texts to commission your device.  </w:t>
      </w:r>
    </w:p>
    <w:p>
      <w:pPr>
        <w:rPr>
          <w:rFonts w:ascii="Arial" w:hAnsi="Arial" w:cs="Arial"/>
          <w:sz w:val="16"/>
          <w:szCs w:val="16"/>
        </w:rPr>
      </w:pPr>
    </w:p>
    <w:p>
      <w:pPr>
        <w:pStyle w:val="18"/>
        <w:rPr>
          <w:rFonts w:ascii="Arial" w:hAnsi="Arial" w:eastAsia="OpenDyslexic" w:cs="Arial"/>
          <w:sz w:val="16"/>
          <w:szCs w:val="16"/>
        </w:rPr>
      </w:pPr>
      <w:r>
        <w:rPr>
          <w:rFonts w:ascii="Arial" w:hAnsi="Arial" w:cs="Arial"/>
          <w:sz w:val="16"/>
          <w:szCs w:val="16"/>
        </w:rPr>
        <w:t>At the time of publishing this guide texts from Smart1+ cost £0.07p + VAT per text, but please refer to Global M2M Sim website for their latest tariff.  Check with your own mobile phone provider for costs of texts from your mobile device to Smart1+, in most cases they are free or as part of a bundle,</w:t>
      </w:r>
    </w:p>
    <w:p>
      <w:pPr>
        <w:rPr>
          <w:rFonts w:ascii="Arial" w:hAnsi="Arial" w:cs="Arial"/>
          <w:sz w:val="16"/>
          <w:szCs w:val="16"/>
        </w:rPr>
      </w:pPr>
    </w:p>
    <w:p>
      <w:pPr>
        <w:rPr>
          <w:rFonts w:ascii="Arial" w:hAnsi="Arial" w:cs="Arial"/>
          <w:sz w:val="16"/>
          <w:szCs w:val="16"/>
        </w:rPr>
      </w:pPr>
      <w:r>
        <w:rPr>
          <w:rFonts w:ascii="Arial" w:hAnsi="Arial" w:cs="Arial"/>
          <w:sz w:val="16"/>
          <w:szCs w:val="16"/>
        </w:rPr>
        <w:t>This guide will take you through the steps you need to take to register the SIM card, maintain its credit and provide you with instructions for Smart1+.</w:t>
      </w:r>
    </w:p>
    <w:p>
      <w:pPr>
        <w:rPr>
          <w:rFonts w:ascii="Arial" w:hAnsi="Arial" w:cs="Arial"/>
          <w:sz w:val="16"/>
          <w:szCs w:val="16"/>
        </w:rPr>
      </w:pPr>
    </w:p>
    <w:p>
      <w:pPr>
        <w:pStyle w:val="18"/>
        <w:rPr>
          <w:rFonts w:ascii="Arial" w:hAnsi="Arial" w:cs="Arial"/>
          <w:b/>
          <w:bCs/>
          <w:sz w:val="16"/>
          <w:szCs w:val="16"/>
        </w:rPr>
      </w:pPr>
      <w:r>
        <w:rPr>
          <w:rFonts w:ascii="Arial" w:hAnsi="Arial" w:cs="Arial"/>
          <w:b/>
          <w:bCs/>
          <w:sz w:val="16"/>
          <w:szCs w:val="16"/>
        </w:rPr>
        <w:t>You must register your SIM before you are able to use Smart1+</w:t>
      </w:r>
    </w:p>
    <w:p>
      <w:pPr>
        <w:pStyle w:val="18"/>
        <w:rPr>
          <w:rFonts w:ascii="Arial" w:hAnsi="Arial" w:cs="Arial"/>
          <w:b/>
          <w:bCs/>
          <w:sz w:val="16"/>
          <w:szCs w:val="16"/>
        </w:rPr>
      </w:pPr>
    </w:p>
    <w:p>
      <w:pPr>
        <w:pStyle w:val="18"/>
        <w:rPr>
          <w:rFonts w:ascii="Arial" w:hAnsi="Arial" w:cs="Arial"/>
          <w:sz w:val="16"/>
          <w:szCs w:val="16"/>
        </w:rPr>
      </w:pPr>
      <w:r>
        <w:rPr>
          <w:rFonts w:ascii="Arial" w:hAnsi="Arial" w:cs="Arial"/>
          <w:sz w:val="16"/>
          <w:szCs w:val="16"/>
        </w:rPr>
        <w:t xml:space="preserve">If you are the installer you will either have to complete the registration of the SIM on your clients’ behalf, see section 2, or ask your client to do it.  You will not be able to test the functionality of Smart1+ until a </w:t>
      </w:r>
      <w:r>
        <w:rPr>
          <w:rFonts w:ascii="Arial" w:hAnsi="Arial" w:cs="Arial"/>
          <w:b/>
          <w:bCs/>
          <w:sz w:val="16"/>
          <w:szCs w:val="16"/>
        </w:rPr>
        <w:t>registered</w:t>
      </w:r>
      <w:r>
        <w:rPr>
          <w:rFonts w:ascii="Arial" w:hAnsi="Arial" w:cs="Arial"/>
          <w:sz w:val="16"/>
          <w:szCs w:val="16"/>
        </w:rPr>
        <w:t xml:space="preserve"> SIM card has connected to the local network.</w:t>
      </w:r>
    </w:p>
    <w:p>
      <w:pPr>
        <w:pStyle w:val="18"/>
        <w:rPr>
          <w:rFonts w:ascii="Arial" w:hAnsi="Arial" w:cs="Arial"/>
          <w:b/>
          <w:bCs/>
          <w:sz w:val="16"/>
          <w:szCs w:val="16"/>
        </w:rPr>
      </w:pPr>
    </w:p>
    <w:p>
      <w:pPr>
        <w:pStyle w:val="2"/>
        <w:numPr>
          <w:ilvl w:val="0"/>
          <w:numId w:val="1"/>
        </w:numPr>
        <w:rPr>
          <w:rFonts w:ascii="Arial" w:hAnsi="Arial" w:cs="Arial"/>
          <w:b/>
          <w:bCs/>
          <w:color w:val="000000" w:themeColor="text1"/>
          <w:sz w:val="16"/>
          <w:szCs w:val="16"/>
          <w:u w:val="single"/>
          <w14:textFill>
            <w14:solidFill>
              <w14:schemeClr w14:val="tx1"/>
            </w14:solidFill>
          </w14:textFill>
        </w:rPr>
      </w:pPr>
      <w:bookmarkStart w:id="1" w:name="_Toc37796840"/>
      <w:r>
        <w:rPr>
          <w:rFonts w:ascii="Arial" w:hAnsi="Arial" w:cs="Arial"/>
          <w:b/>
          <w:bCs/>
          <w:color w:val="000000" w:themeColor="text1"/>
          <w:sz w:val="16"/>
          <w:szCs w:val="16"/>
          <w:u w:val="single"/>
          <w14:textFill>
            <w14:solidFill>
              <w14:schemeClr w14:val="tx1"/>
            </w14:solidFill>
          </w14:textFill>
        </w:rPr>
        <w:t>REGISTERING YOUR SIM CARD</w:t>
      </w:r>
      <w:bookmarkEnd w:id="1"/>
    </w:p>
    <w:p>
      <w:pPr>
        <w:rPr>
          <w:rFonts w:ascii="Arial" w:hAnsi="Arial" w:cs="Arial"/>
          <w:sz w:val="16"/>
          <w:szCs w:val="16"/>
        </w:rPr>
      </w:pPr>
    </w:p>
    <w:p>
      <w:pPr>
        <w:pStyle w:val="18"/>
        <w:rPr>
          <w:rFonts w:ascii="Arial" w:hAnsi="Arial" w:cs="Arial"/>
          <w:sz w:val="16"/>
          <w:szCs w:val="16"/>
        </w:rPr>
      </w:pPr>
      <w:r>
        <w:rPr>
          <w:rFonts w:ascii="Arial" w:hAnsi="Arial" w:cs="Arial"/>
          <w:sz w:val="16"/>
          <w:szCs w:val="16"/>
        </w:rPr>
        <w:t xml:space="preserve">The SIM card in your Smart1+ is supplied by </w:t>
      </w:r>
      <w:r>
        <w:fldChar w:fldCharType="begin"/>
      </w:r>
      <w:r>
        <w:instrText xml:space="preserve"> HYPERLINK "http://www.Globalm2msim.com" </w:instrText>
      </w:r>
      <w:r>
        <w:fldChar w:fldCharType="separate"/>
      </w:r>
      <w:r>
        <w:rPr>
          <w:rFonts w:ascii="Arial" w:hAnsi="Arial" w:cs="Arial"/>
          <w:sz w:val="16"/>
          <w:szCs w:val="16"/>
        </w:rPr>
        <w:t>www.Globalm2msim.com</w:t>
      </w:r>
      <w:r>
        <w:rPr>
          <w:rFonts w:ascii="Arial" w:hAnsi="Arial" w:cs="Arial"/>
          <w:sz w:val="16"/>
          <w:szCs w:val="16"/>
        </w:rPr>
        <w:fldChar w:fldCharType="end"/>
      </w:r>
      <w:r>
        <w:rPr>
          <w:rFonts w:ascii="Arial" w:hAnsi="Arial" w:cs="Arial"/>
          <w:sz w:val="16"/>
          <w:szCs w:val="16"/>
        </w:rPr>
        <w:t xml:space="preserve">.  Included in the packaging is a credit card sized SIM wallet that contains all the information required to register the SIM card.  </w:t>
      </w:r>
    </w:p>
    <w:p>
      <w:pPr>
        <w:pStyle w:val="18"/>
        <w:rPr>
          <w:rFonts w:ascii="Arial" w:hAnsi="Arial" w:cs="Arial"/>
          <w:b/>
          <w:bCs/>
          <w:sz w:val="16"/>
          <w:szCs w:val="16"/>
        </w:rPr>
      </w:pPr>
    </w:p>
    <w:p>
      <w:pPr>
        <w:pStyle w:val="18"/>
        <w:rPr>
          <w:rFonts w:ascii="Arial" w:hAnsi="Arial" w:cs="Arial"/>
          <w:b/>
          <w:bCs/>
          <w:sz w:val="16"/>
          <w:szCs w:val="16"/>
        </w:rPr>
      </w:pPr>
      <w:r>
        <w:rPr>
          <w:rFonts w:ascii="Arial" w:hAnsi="Arial" w:cs="Arial"/>
          <w:b/>
          <w:bCs/>
          <w:sz w:val="16"/>
          <w:szCs w:val="16"/>
        </w:rPr>
        <w:t xml:space="preserve">Setting up an account </w:t>
      </w:r>
    </w:p>
    <w:p>
      <w:pPr>
        <w:pStyle w:val="18"/>
        <w:rPr>
          <w:rFonts w:ascii="Arial" w:hAnsi="Arial" w:cs="Arial"/>
          <w:i/>
          <w:iCs/>
          <w:sz w:val="16"/>
          <w:szCs w:val="16"/>
        </w:rPr>
      </w:pPr>
    </w:p>
    <w:p>
      <w:pPr>
        <w:pStyle w:val="18"/>
        <w:rPr>
          <w:rFonts w:ascii="Arial" w:hAnsi="Arial" w:cs="Arial"/>
          <w:i/>
          <w:iCs/>
          <w:sz w:val="16"/>
          <w:szCs w:val="16"/>
        </w:rPr>
      </w:pPr>
      <w:r>
        <w:rPr>
          <w:rFonts w:ascii="Arial" w:hAnsi="Arial" w:cs="Arial"/>
          <w:i/>
          <w:iCs/>
          <w:sz w:val="16"/>
          <w:szCs w:val="16"/>
        </w:rPr>
        <w:t xml:space="preserve">Go to </w:t>
      </w:r>
      <w:r>
        <w:fldChar w:fldCharType="begin"/>
      </w:r>
      <w:r>
        <w:instrText xml:space="preserve"> HYPERLINK "http://www.globalm2msim.com" </w:instrText>
      </w:r>
      <w:r>
        <w:fldChar w:fldCharType="separate"/>
      </w:r>
      <w:r>
        <w:rPr>
          <w:rStyle w:val="14"/>
          <w:rFonts w:ascii="Arial" w:hAnsi="Arial" w:cs="Arial"/>
          <w:i/>
          <w:iCs/>
          <w:sz w:val="16"/>
          <w:szCs w:val="16"/>
        </w:rPr>
        <w:t>www.globalm2msim.com</w:t>
      </w:r>
      <w:r>
        <w:rPr>
          <w:rStyle w:val="14"/>
          <w:rFonts w:ascii="Arial" w:hAnsi="Arial" w:cs="Arial"/>
          <w:i/>
          <w:iCs/>
          <w:sz w:val="16"/>
          <w:szCs w:val="16"/>
        </w:rPr>
        <w:fldChar w:fldCharType="end"/>
      </w:r>
      <w:r>
        <w:rPr>
          <w:rFonts w:ascii="Arial" w:hAnsi="Arial" w:cs="Arial"/>
          <w:i/>
          <w:iCs/>
          <w:sz w:val="16"/>
          <w:szCs w:val="16"/>
        </w:rPr>
        <w:t xml:space="preserve"> &lt;log-in&gt; or &lt;register and activate your SIM&gt; </w:t>
      </w:r>
    </w:p>
    <w:p>
      <w:pPr>
        <w:pStyle w:val="18"/>
        <w:rPr>
          <w:rFonts w:ascii="Arial" w:hAnsi="Arial" w:cs="Arial"/>
          <w:i/>
          <w:iCs/>
          <w:sz w:val="16"/>
          <w:szCs w:val="16"/>
        </w:rPr>
      </w:pPr>
    </w:p>
    <w:p>
      <w:pPr>
        <w:pStyle w:val="18"/>
      </w:pPr>
      <w:r>
        <w:rPr>
          <w:rFonts w:ascii="Arial" w:hAnsi="Arial" w:cs="Arial"/>
          <w:sz w:val="16"/>
          <w:szCs w:val="16"/>
        </w:rPr>
        <w:drawing>
          <wp:anchor distT="0" distB="0" distL="114300" distR="114300" simplePos="0" relativeHeight="251660288" behindDoc="0" locked="0" layoutInCell="1" allowOverlap="1">
            <wp:simplePos x="0" y="0"/>
            <wp:positionH relativeFrom="column">
              <wp:posOffset>-15875</wp:posOffset>
            </wp:positionH>
            <wp:positionV relativeFrom="paragraph">
              <wp:posOffset>242570</wp:posOffset>
            </wp:positionV>
            <wp:extent cx="1811020" cy="467995"/>
            <wp:effectExtent l="0" t="0" r="571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0800" cy="468000"/>
                    </a:xfrm>
                    <a:prstGeom prst="rect">
                      <a:avLst/>
                    </a:prstGeom>
                  </pic:spPr>
                </pic:pic>
              </a:graphicData>
            </a:graphic>
          </wp:anchor>
        </w:drawing>
      </w:r>
      <w:r>
        <w:t xml:space="preserve"> </w:t>
      </w:r>
      <w:r>
        <w:rPr>
          <w:rFonts w:ascii="Arial" w:hAnsi="Arial" w:cs="Arial"/>
          <w:sz w:val="16"/>
          <w:szCs w:val="16"/>
        </w:rPr>
        <w:drawing>
          <wp:inline distT="0" distB="0" distL="0" distR="0">
            <wp:extent cx="946150" cy="910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8431" cy="932415"/>
                    </a:xfrm>
                    <a:prstGeom prst="rect">
                      <a:avLst/>
                    </a:prstGeom>
                  </pic:spPr>
                </pic:pic>
              </a:graphicData>
            </a:graphic>
          </wp:inline>
        </w:drawing>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You will be taken to page to &lt;create account&gt;</w:t>
      </w:r>
    </w:p>
    <w:p>
      <w:pPr>
        <w:pStyle w:val="18"/>
        <w:rPr>
          <w:rFonts w:ascii="Arial" w:hAnsi="Arial" w:cs="Arial"/>
          <w:sz w:val="16"/>
          <w:szCs w:val="16"/>
        </w:rPr>
      </w:pPr>
      <w:r>
        <w:rPr>
          <w:rFonts w:ascii="Arial" w:hAnsi="Arial" w:cs="Arial"/>
          <w:sz w:val="16"/>
          <w:szCs w:val="16"/>
        </w:rPr>
        <w:drawing>
          <wp:anchor distT="0" distB="0" distL="114300" distR="114300" simplePos="0" relativeHeight="251661312" behindDoc="0" locked="0" layoutInCell="1" allowOverlap="1">
            <wp:simplePos x="0" y="0"/>
            <wp:positionH relativeFrom="column">
              <wp:posOffset>-278130</wp:posOffset>
            </wp:positionH>
            <wp:positionV relativeFrom="paragraph">
              <wp:posOffset>104775</wp:posOffset>
            </wp:positionV>
            <wp:extent cx="1621790" cy="1064260"/>
            <wp:effectExtent l="0" t="0" r="381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1790" cy="1064260"/>
                    </a:xfrm>
                    <a:prstGeom prst="rect">
                      <a:avLst/>
                    </a:prstGeom>
                  </pic:spPr>
                </pic:pic>
              </a:graphicData>
            </a:graphic>
          </wp:anchor>
        </w:drawing>
      </w:r>
    </w:p>
    <w:p>
      <w:pPr>
        <w:pStyle w:val="18"/>
        <w:rPr>
          <w:rFonts w:ascii="Arial" w:hAnsi="Arial" w:cs="Arial"/>
          <w:sz w:val="16"/>
          <w:szCs w:val="16"/>
        </w:rPr>
      </w:pPr>
      <w:r>
        <w:rPr>
          <w:rFonts w:ascii="Arial" w:hAnsi="Arial" w:cs="Arial"/>
          <w:sz w:val="16"/>
          <w:szCs w:val="16"/>
        </w:rPr>
        <w:drawing>
          <wp:anchor distT="0" distB="0" distL="114300" distR="114300" simplePos="0" relativeHeight="251662336" behindDoc="1" locked="0" layoutInCell="1" allowOverlap="1">
            <wp:simplePos x="0" y="0"/>
            <wp:positionH relativeFrom="column">
              <wp:posOffset>1430655</wp:posOffset>
            </wp:positionH>
            <wp:positionV relativeFrom="paragraph">
              <wp:posOffset>166370</wp:posOffset>
            </wp:positionV>
            <wp:extent cx="2003425" cy="737870"/>
            <wp:effectExtent l="0" t="0" r="3175" b="0"/>
            <wp:wrapTight wrapText="bothSides">
              <wp:wrapPolygon>
                <wp:start x="0" y="0"/>
                <wp:lineTo x="0" y="21191"/>
                <wp:lineTo x="21497" y="21191"/>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3425" cy="737870"/>
                    </a:xfrm>
                    <a:prstGeom prst="rect">
                      <a:avLst/>
                    </a:prstGeom>
                  </pic:spPr>
                </pic:pic>
              </a:graphicData>
            </a:graphic>
          </wp:anchor>
        </w:drawing>
      </w: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 xml:space="preserve">Complete all required details noting that all inputs will be editable in future with the exception of “First Name” and “Last Name”.  If you think you will sell your boat in the future with Smart1+ still connected we suggest a generic name such as “Beneteau” and “Oceanis”.  </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 xml:space="preserve">Make a note of the password and </w:t>
      </w:r>
      <w:r>
        <w:rPr>
          <w:rFonts w:ascii="Arial" w:hAnsi="Arial" w:cs="Arial"/>
          <w:sz w:val="16"/>
          <w:szCs w:val="16"/>
          <w:lang w:val="en-GB"/>
        </w:rPr>
        <w:t>e-mail</w:t>
      </w:r>
      <w:r>
        <w:rPr>
          <w:rFonts w:ascii="Arial" w:hAnsi="Arial" w:cs="Arial"/>
          <w:sz w:val="16"/>
          <w:szCs w:val="16"/>
        </w:rPr>
        <w:t xml:space="preserve"> used as these will be your log-in details when you want to manage your account</w:t>
      </w:r>
    </w:p>
    <w:p>
      <w:pPr>
        <w:pStyle w:val="18"/>
        <w:rPr>
          <w:rFonts w:ascii="Arial" w:hAnsi="Arial" w:cs="Arial"/>
          <w:sz w:val="16"/>
          <w:szCs w:val="16"/>
        </w:rPr>
      </w:pPr>
    </w:p>
    <w:p>
      <w:pPr>
        <w:pStyle w:val="18"/>
        <w:rPr>
          <w:rFonts w:ascii="Arial" w:hAnsi="Arial" w:eastAsia="OpenDyslexic" w:cs="Arial"/>
          <w:i/>
          <w:iCs/>
          <w:sz w:val="16"/>
          <w:szCs w:val="16"/>
        </w:rPr>
      </w:pPr>
      <w:r>
        <w:rPr>
          <w:rFonts w:ascii="Arial" w:hAnsi="Arial" w:cs="Arial"/>
          <w:i/>
          <w:iCs/>
          <w:sz w:val="16"/>
          <w:szCs w:val="16"/>
        </w:rPr>
        <w:t xml:space="preserve">Check the “Terms and Conditions” box and &lt;continue&gt; </w:t>
      </w:r>
    </w:p>
    <w:p>
      <w:pPr>
        <w:rPr>
          <w:rFonts w:ascii="Arial" w:hAnsi="Arial" w:cs="Arial"/>
          <w:sz w:val="16"/>
          <w:szCs w:val="16"/>
        </w:rPr>
      </w:pPr>
    </w:p>
    <w:p>
      <w:pPr>
        <w:rPr>
          <w:rFonts w:ascii="Arial" w:hAnsi="Arial" w:cs="Arial"/>
          <w:sz w:val="16"/>
          <w:szCs w:val="16"/>
        </w:rPr>
      </w:pPr>
      <w:r>
        <w:rPr>
          <w:rFonts w:ascii="Arial" w:hAnsi="Arial" w:cs="Arial"/>
          <w:sz w:val="16"/>
          <w:szCs w:val="16"/>
        </w:rPr>
        <w:t>You will receive an e-mail from “GeoSIM Global M2M SIM” asking you to complete your SIM registration.  Alternatively, you can go straight to the website to complete the registration process.</w:t>
      </w:r>
    </w:p>
    <w:p>
      <w:pPr>
        <w:rPr>
          <w:rFonts w:ascii="Arial" w:hAnsi="Arial" w:cs="Arial"/>
          <w:sz w:val="16"/>
          <w:szCs w:val="16"/>
        </w:rPr>
      </w:pPr>
    </w:p>
    <w:p>
      <w:pPr>
        <w:rPr>
          <w:rFonts w:ascii="Arial" w:hAnsi="Arial" w:cs="Arial"/>
          <w:i/>
          <w:iCs/>
          <w:sz w:val="16"/>
          <w:szCs w:val="16"/>
        </w:rPr>
      </w:pPr>
      <w:r>
        <w:rPr>
          <w:rFonts w:ascii="Arial" w:hAnsi="Arial" w:cs="Arial"/>
          <w:i/>
          <w:iCs/>
          <w:sz w:val="16"/>
          <w:szCs w:val="16"/>
        </w:rPr>
        <w:t>Click the &lt;link&gt; in the email or go to the “activation page”</w:t>
      </w:r>
    </w:p>
    <w:p>
      <w:pPr>
        <w:rPr>
          <w:rFonts w:ascii="Arial" w:hAnsi="Arial" w:cs="Arial"/>
          <w:sz w:val="16"/>
          <w:szCs w:val="16"/>
        </w:rPr>
      </w:pPr>
    </w:p>
    <w:p>
      <w:pPr>
        <w:rPr>
          <w:rFonts w:ascii="Arial" w:hAnsi="Arial" w:cs="Arial"/>
          <w:sz w:val="16"/>
          <w:szCs w:val="16"/>
        </w:rPr>
      </w:pPr>
    </w:p>
    <w:p>
      <w:pPr>
        <w:rPr>
          <w:rFonts w:ascii="Arial" w:hAnsi="Arial" w:cs="Arial"/>
          <w:sz w:val="16"/>
          <w:szCs w:val="16"/>
        </w:rPr>
      </w:pPr>
      <w:r>
        <w:rPr>
          <w:rFonts w:ascii="Arial" w:hAnsi="Arial" w:cs="Arial"/>
          <w:sz w:val="16"/>
          <w:szCs w:val="16"/>
        </w:rPr>
        <w:t xml:space="preserve">From the “ACTIVATE GeoSIM” page:- </w:t>
      </w:r>
    </w:p>
    <w:p>
      <w:pPr>
        <w:rPr>
          <w:rFonts w:ascii="Arial" w:hAnsi="Arial" w:cs="Arial"/>
          <w:sz w:val="13"/>
          <w:szCs w:val="13"/>
        </w:rPr>
      </w:pPr>
    </w:p>
    <w:p>
      <w:pPr>
        <w:pStyle w:val="20"/>
        <w:numPr>
          <w:ilvl w:val="0"/>
          <w:numId w:val="2"/>
        </w:numPr>
        <w:rPr>
          <w:rFonts w:ascii="Arial" w:hAnsi="Arial" w:cs="Arial"/>
          <w:i/>
          <w:iCs/>
          <w:sz w:val="16"/>
          <w:szCs w:val="16"/>
        </w:rPr>
      </w:pPr>
      <w:r>
        <w:rPr>
          <w:rFonts w:ascii="Arial" w:hAnsi="Arial" w:cs="Arial"/>
          <w:i/>
          <w:iCs/>
          <w:sz w:val="16"/>
          <w:szCs w:val="16"/>
        </w:rPr>
        <w:t>Click &lt;No&gt; to “did you buy your SIM from this website”.</w:t>
      </w:r>
    </w:p>
    <w:p>
      <w:pPr>
        <w:pStyle w:val="20"/>
        <w:numPr>
          <w:ilvl w:val="0"/>
          <w:numId w:val="2"/>
        </w:numPr>
        <w:rPr>
          <w:rFonts w:ascii="Arial" w:hAnsi="Arial" w:cs="Arial"/>
          <w:sz w:val="16"/>
          <w:szCs w:val="16"/>
        </w:rPr>
      </w:pPr>
      <w:r>
        <w:rPr>
          <w:rFonts w:ascii="Arial" w:hAnsi="Arial" w:cs="Arial"/>
          <w:i/>
          <w:iCs/>
          <w:sz w:val="16"/>
          <w:szCs w:val="16"/>
        </w:rPr>
        <w:t xml:space="preserve">Enter the SIM card ICCID number.  </w:t>
      </w:r>
      <w:r>
        <w:rPr>
          <w:rFonts w:ascii="Arial" w:hAnsi="Arial" w:cs="Arial"/>
          <w:sz w:val="16"/>
          <w:szCs w:val="16"/>
        </w:rPr>
        <w:t>This 19-digit number can be found on the white card contained in the SIM wallet.</w:t>
      </w:r>
    </w:p>
    <w:p>
      <w:pPr>
        <w:pStyle w:val="20"/>
        <w:numPr>
          <w:ilvl w:val="0"/>
          <w:numId w:val="2"/>
        </w:numPr>
        <w:rPr>
          <w:rFonts w:ascii="Arial" w:hAnsi="Arial" w:cs="Arial"/>
          <w:i/>
          <w:iCs/>
          <w:sz w:val="16"/>
          <w:szCs w:val="16"/>
        </w:rPr>
      </w:pPr>
      <w:r>
        <w:rPr>
          <w:rFonts w:ascii="Arial" w:hAnsi="Arial" w:cs="Arial"/>
          <w:i/>
          <w:iCs/>
          <w:sz w:val="16"/>
          <w:szCs w:val="16"/>
        </w:rPr>
        <w:t xml:space="preserve">Enter the primary phone number (SIM MSISDN). </w:t>
      </w:r>
      <w:r>
        <w:rPr>
          <w:rFonts w:ascii="Arial" w:hAnsi="Arial" w:cs="Arial"/>
          <w:sz w:val="16"/>
          <w:szCs w:val="16"/>
        </w:rPr>
        <w:t xml:space="preserve"> This number can be found in your pack or on a sticker on the device.</w:t>
      </w:r>
    </w:p>
    <w:p>
      <w:pPr>
        <w:pStyle w:val="20"/>
        <w:numPr>
          <w:ilvl w:val="0"/>
          <w:numId w:val="2"/>
        </w:numPr>
        <w:rPr>
          <w:rFonts w:ascii="Arial" w:hAnsi="Arial" w:cs="Arial"/>
          <w:i/>
          <w:iCs/>
          <w:sz w:val="16"/>
          <w:szCs w:val="16"/>
        </w:rPr>
      </w:pPr>
      <w:r>
        <w:rPr>
          <w:rFonts w:ascii="Arial" w:hAnsi="Arial" w:cs="Arial"/>
          <w:i/>
          <w:iCs/>
          <w:sz w:val="16"/>
          <w:szCs w:val="16"/>
        </w:rPr>
        <w:t>Tick “I am not a robot” and complete any “captcha”</w:t>
      </w:r>
    </w:p>
    <w:p>
      <w:pPr>
        <w:pStyle w:val="20"/>
        <w:numPr>
          <w:ilvl w:val="0"/>
          <w:numId w:val="2"/>
        </w:numPr>
        <w:rPr>
          <w:rFonts w:ascii="Arial" w:hAnsi="Arial" w:cs="Arial"/>
          <w:i/>
          <w:iCs/>
          <w:sz w:val="16"/>
          <w:szCs w:val="16"/>
        </w:rPr>
      </w:pPr>
      <w:r>
        <w:rPr>
          <w:rFonts w:ascii="Arial" w:hAnsi="Arial" w:cs="Arial"/>
          <w:i/>
          <w:iCs/>
          <w:sz w:val="16"/>
          <w:szCs w:val="16"/>
        </w:rPr>
        <w:t>Click &lt;continue&gt;</w:t>
      </w:r>
    </w:p>
    <w:p>
      <w:pPr>
        <w:rPr>
          <w:rFonts w:ascii="Arial" w:hAnsi="Arial" w:cs="Arial"/>
          <w:i/>
          <w:iCs/>
          <w:sz w:val="13"/>
          <w:szCs w:val="13"/>
        </w:rPr>
      </w:pPr>
    </w:p>
    <w:p>
      <w:pPr>
        <w:rPr>
          <w:rFonts w:ascii="Arial" w:hAnsi="Arial" w:cs="Arial"/>
          <w:sz w:val="16"/>
          <w:szCs w:val="16"/>
          <w:lang w:val="en-US"/>
        </w:rPr>
      </w:pPr>
      <w:r>
        <w:rPr>
          <w:rFonts w:ascii="Arial" w:hAnsi="Arial" w:cs="Arial"/>
          <w:sz w:val="16"/>
          <w:szCs w:val="16"/>
          <w:lang w:val="en-US"/>
        </w:rPr>
        <w:t xml:space="preserve">If you are taken to the next page all is good however, if the numbers clear from the ICCID tab, there is likely an input error.  Re input the numbers. </w:t>
      </w:r>
    </w:p>
    <w:p>
      <w:pPr>
        <w:rPr>
          <w:rFonts w:ascii="Arial" w:hAnsi="Arial" w:cs="Arial"/>
          <w:sz w:val="16"/>
          <w:szCs w:val="16"/>
        </w:rPr>
      </w:pPr>
      <w:r>
        <w:rPr>
          <w:rFonts w:ascii="Arial" w:hAnsi="Arial" w:cs="Arial"/>
          <w:sz w:val="16"/>
          <w:szCs w:val="16"/>
          <w:lang w:val="en-US"/>
        </w:rPr>
        <w:t>Note.  There are two phone numbers, primary, and secondary, make sure you enter the primary at this stage. We will use the secondary on the phone messaging.</w:t>
      </w:r>
    </w:p>
    <w:p>
      <w:pPr>
        <w:rPr>
          <w:rFonts w:ascii="Arial" w:hAnsi="Arial" w:cs="Arial"/>
          <w:sz w:val="11"/>
          <w:szCs w:val="11"/>
        </w:rPr>
      </w:pPr>
    </w:p>
    <w:p>
      <w:pPr>
        <w:rPr>
          <w:rFonts w:ascii="Arial" w:hAnsi="Arial" w:cs="Arial"/>
          <w:sz w:val="16"/>
          <w:szCs w:val="16"/>
          <w:lang w:val="en-US"/>
        </w:rPr>
      </w:pPr>
      <w:r>
        <w:rPr>
          <w:rFonts w:ascii="Arial" w:hAnsi="Arial" w:cs="Arial"/>
          <w:sz w:val="16"/>
          <w:szCs w:val="16"/>
          <w:lang w:val="en-US"/>
        </w:rPr>
        <w:t>If details entered are correct you will be taken to the “My Sims” page</w:t>
      </w:r>
    </w:p>
    <w:p>
      <w:pPr>
        <w:pStyle w:val="2"/>
        <w:numPr>
          <w:ilvl w:val="0"/>
          <w:numId w:val="1"/>
        </w:numPr>
        <w:rPr>
          <w:rFonts w:ascii="Arial" w:hAnsi="Arial" w:cs="Arial"/>
          <w:b/>
          <w:bCs/>
          <w:color w:val="000000" w:themeColor="text1"/>
          <w:sz w:val="16"/>
          <w:szCs w:val="16"/>
          <w:u w:val="single"/>
          <w:lang w:val="en-US"/>
          <w14:textFill>
            <w14:solidFill>
              <w14:schemeClr w14:val="tx1"/>
            </w14:solidFill>
          </w14:textFill>
        </w:rPr>
      </w:pPr>
      <w:bookmarkStart w:id="2" w:name="_Toc37796841"/>
      <w:r>
        <w:rPr>
          <w:rFonts w:ascii="Arial" w:hAnsi="Arial" w:cs="Arial"/>
          <w:b/>
          <w:bCs/>
          <w:color w:val="000000" w:themeColor="text1"/>
          <w:sz w:val="16"/>
          <w:szCs w:val="16"/>
          <w:u w:val="single"/>
          <w:lang w:val="en-US"/>
          <w14:textFill>
            <w14:solidFill>
              <w14:schemeClr w14:val="tx1"/>
            </w14:solidFill>
          </w14:textFill>
        </w:rPr>
        <w:t>Managing your account.</w:t>
      </w:r>
      <w:bookmarkEnd w:id="2"/>
    </w:p>
    <w:p>
      <w:pPr>
        <w:rPr>
          <w:rFonts w:ascii="Arial" w:hAnsi="Arial" w:cs="Arial"/>
          <w:sz w:val="16"/>
          <w:szCs w:val="16"/>
        </w:rPr>
      </w:pPr>
      <w:r>
        <w:rPr>
          <w:rFonts w:ascii="Arial" w:hAnsi="Arial" w:cs="Arial"/>
          <w:sz w:val="16"/>
          <w:szCs w:val="16"/>
        </w:rPr>
        <w:drawing>
          <wp:anchor distT="0" distB="0" distL="114300" distR="114300" simplePos="0" relativeHeight="251663360" behindDoc="1" locked="0" layoutInCell="1" allowOverlap="1">
            <wp:simplePos x="0" y="0"/>
            <wp:positionH relativeFrom="column">
              <wp:posOffset>0</wp:posOffset>
            </wp:positionH>
            <wp:positionV relativeFrom="paragraph">
              <wp:posOffset>53340</wp:posOffset>
            </wp:positionV>
            <wp:extent cx="1963420" cy="1043940"/>
            <wp:effectExtent l="0" t="0" r="5080" b="0"/>
            <wp:wrapTight wrapText="bothSides">
              <wp:wrapPolygon>
                <wp:start x="0" y="0"/>
                <wp:lineTo x="0" y="21285"/>
                <wp:lineTo x="21516" y="21285"/>
                <wp:lineTo x="215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3420" cy="1043940"/>
                    </a:xfrm>
                    <a:prstGeom prst="rect">
                      <a:avLst/>
                    </a:prstGeom>
                  </pic:spPr>
                </pic:pic>
              </a:graphicData>
            </a:graphic>
          </wp:anchor>
        </w:drawing>
      </w:r>
    </w:p>
    <w:p>
      <w:pPr>
        <w:rPr>
          <w:rFonts w:ascii="Arial" w:hAnsi="Arial" w:cs="Arial"/>
          <w:sz w:val="16"/>
          <w:szCs w:val="16"/>
        </w:rPr>
      </w:pPr>
      <w:r>
        <w:rPr>
          <w:rFonts w:ascii="Arial" w:hAnsi="Arial" w:cs="Arial"/>
          <w:sz w:val="16"/>
          <w:szCs w:val="16"/>
        </w:rPr>
        <w:t xml:space="preserve">From the “My Sims” page you can edit </w:t>
      </w:r>
      <w:r>
        <w:rPr>
          <w:rFonts w:ascii="Arial" w:hAnsi="Arial" w:cs="Arial"/>
          <w:sz w:val="16"/>
          <w:szCs w:val="16"/>
          <w:lang w:val="en-US"/>
        </w:rPr>
        <w:t>most of the information you entered when you set up the account – this is done in the</w:t>
      </w:r>
      <w:r>
        <w:rPr>
          <w:rFonts w:ascii="Arial" w:hAnsi="Arial" w:cs="Arial"/>
          <w:sz w:val="16"/>
          <w:szCs w:val="16"/>
        </w:rPr>
        <w:t xml:space="preserve"> “my details” screen.  </w:t>
      </w:r>
    </w:p>
    <w:p>
      <w:pPr>
        <w:rPr>
          <w:rFonts w:ascii="Arial" w:hAnsi="Arial" w:cs="Arial"/>
          <w:sz w:val="16"/>
          <w:szCs w:val="16"/>
        </w:rPr>
      </w:pPr>
      <w:r>
        <w:rPr>
          <w:rFonts w:ascii="Arial" w:hAnsi="Arial" w:cs="Arial"/>
          <w:sz w:val="16"/>
          <w:szCs w:val="16"/>
        </w:rPr>
        <mc:AlternateContent>
          <mc:Choice Requires="wps">
            <w:drawing>
              <wp:anchor distT="0" distB="0" distL="114300" distR="114300" simplePos="0" relativeHeight="251664384" behindDoc="0" locked="0" layoutInCell="1" allowOverlap="1">
                <wp:simplePos x="0" y="0"/>
                <wp:positionH relativeFrom="column">
                  <wp:posOffset>1334770</wp:posOffset>
                </wp:positionH>
                <wp:positionV relativeFrom="paragraph">
                  <wp:posOffset>28575</wp:posOffset>
                </wp:positionV>
                <wp:extent cx="580390" cy="111125"/>
                <wp:effectExtent l="0" t="0" r="3810" b="3175"/>
                <wp:wrapNone/>
                <wp:docPr id="10" name="Rectangle 10"/>
                <wp:cNvGraphicFramePr/>
                <a:graphic xmlns:a="http://schemas.openxmlformats.org/drawingml/2006/main">
                  <a:graphicData uri="http://schemas.microsoft.com/office/word/2010/wordprocessingShape">
                    <wps:wsp>
                      <wps:cNvSpPr/>
                      <wps:spPr>
                        <a:xfrm>
                          <a:off x="0" y="0"/>
                          <a:ext cx="580445" cy="11131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26" o:spt="1" style="position:absolute;left:0pt;margin-left:105.1pt;margin-top:2.25pt;height:8.75pt;width:45.7pt;z-index:251664384;v-text-anchor:middle;mso-width-relative:page;mso-height-relative:page;" fillcolor="#F2F2F2 [3052]" filled="t" stroked="f" coordsize="21600,21600" o:gfxdata="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Og450dkAAAAIAQAADwAAAAAAAAABACAAAAA4AAAAZHJzL2Rvd25yZXYu&#10;eG1sUEsBAhQAFAAAAAgAh07iQM4eGvhWAgAAowQAAA4AAAAAAAAAAQAgAAAAPgEAAGRycy9lMm9E&#10;b2MueG1sUEsFBgAAAAAGAAYAWQEAAAYGAAAAAA==&#10;">
                <v:fill on="t" focussize="0,0"/>
                <v:stroke on="f" weight="1pt" miterlimit="8" joinstyle="miter"/>
                <v:imagedata o:title=""/>
                <o:lock v:ext="edit" aspectratio="f"/>
              </v:rect>
            </w:pict>
          </mc:Fallback>
        </mc:AlternateContent>
      </w:r>
    </w:p>
    <w:p>
      <w:pPr>
        <w:rPr>
          <w:rFonts w:ascii="Arial" w:hAnsi="Arial" w:cs="Arial"/>
          <w:sz w:val="16"/>
          <w:szCs w:val="16"/>
        </w:rPr>
      </w:pPr>
      <w:r>
        <w:rPr>
          <w:rFonts w:ascii="Arial" w:hAnsi="Arial" w:cs="Arial"/>
          <w:sz w:val="16"/>
          <w:szCs w:val="16"/>
        </w:rPr>
        <w:t>This is where a new owner of your boat can enter their details if you sell it with Smart1+</w:t>
      </w:r>
    </w:p>
    <w:p>
      <w:pPr>
        <w:rPr>
          <w:rFonts w:ascii="Arial" w:hAnsi="Arial" w:cs="Arial"/>
          <w:sz w:val="16"/>
          <w:szCs w:val="16"/>
        </w:rPr>
      </w:pPr>
    </w:p>
    <w:p>
      <w:pPr>
        <w:rPr>
          <w:rFonts w:ascii="Arial" w:hAnsi="Arial" w:cs="Arial"/>
          <w:sz w:val="16"/>
          <w:szCs w:val="16"/>
        </w:rPr>
      </w:pPr>
      <w:r>
        <w:rPr>
          <w:rFonts w:ascii="Arial" w:hAnsi="Arial" w:cs="Arial"/>
          <w:sz w:val="16"/>
          <w:szCs w:val="16"/>
        </w:rPr>
        <w:drawing>
          <wp:anchor distT="0" distB="0" distL="114300" distR="114300" simplePos="0" relativeHeight="251665408" behindDoc="1" locked="0" layoutInCell="1" allowOverlap="1">
            <wp:simplePos x="0" y="0"/>
            <wp:positionH relativeFrom="column">
              <wp:posOffset>2646680</wp:posOffset>
            </wp:positionH>
            <wp:positionV relativeFrom="paragraph">
              <wp:posOffset>99060</wp:posOffset>
            </wp:positionV>
            <wp:extent cx="837565" cy="2114550"/>
            <wp:effectExtent l="0" t="0" r="635" b="6350"/>
            <wp:wrapTight wrapText="bothSides">
              <wp:wrapPolygon>
                <wp:start x="0" y="0"/>
                <wp:lineTo x="0" y="21535"/>
                <wp:lineTo x="21289" y="21535"/>
                <wp:lineTo x="212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565" cy="2114550"/>
                    </a:xfrm>
                    <a:prstGeom prst="rect">
                      <a:avLst/>
                    </a:prstGeom>
                  </pic:spPr>
                </pic:pic>
              </a:graphicData>
            </a:graphic>
          </wp:anchor>
        </w:drawing>
      </w:r>
    </w:p>
    <w:p>
      <w:pPr>
        <w:rPr>
          <w:rFonts w:ascii="Arial" w:hAnsi="Arial" w:cs="Arial"/>
          <w:sz w:val="16"/>
          <w:szCs w:val="16"/>
        </w:rPr>
      </w:pPr>
      <w:r>
        <w:rPr>
          <w:rFonts w:ascii="Arial" w:hAnsi="Arial" w:cs="Arial"/>
          <w:sz w:val="16"/>
          <w:szCs w:val="16"/>
        </w:rPr>
        <w:t xml:space="preserve">Other settings can be accessed using the “Action” button </w:t>
      </w:r>
    </w:p>
    <w:p>
      <w:pPr>
        <w:pStyle w:val="18"/>
        <w:rPr>
          <w:rFonts w:ascii="Arial" w:hAnsi="Arial" w:eastAsia="OpenDyslexic" w:cs="Arial"/>
          <w:sz w:val="10"/>
          <w:szCs w:val="10"/>
        </w:rPr>
      </w:pPr>
    </w:p>
    <w:p>
      <w:pPr>
        <w:pStyle w:val="18"/>
        <w:rPr>
          <w:rFonts w:ascii="Arial" w:hAnsi="Arial" w:eastAsia="OpenDyslexic" w:cs="Arial"/>
          <w:sz w:val="16"/>
          <w:szCs w:val="16"/>
        </w:rPr>
      </w:pPr>
      <w:r>
        <w:rPr>
          <w:rFonts w:ascii="Arial" w:hAnsi="Arial" w:cs="Arial"/>
          <w:sz w:val="16"/>
          <w:szCs w:val="16"/>
        </w:rPr>
        <w:t>Any changes made in these menus will not affect the operation of your “Smart1+”, is for administration only.</w:t>
      </w:r>
    </w:p>
    <w:p>
      <w:pPr>
        <w:rPr>
          <w:rFonts w:ascii="Arial" w:hAnsi="Arial" w:cs="Arial"/>
          <w:sz w:val="10"/>
          <w:szCs w:val="10"/>
        </w:rPr>
      </w:pPr>
    </w:p>
    <w:p>
      <w:pPr>
        <w:pStyle w:val="18"/>
        <w:rPr>
          <w:rFonts w:ascii="Arial" w:hAnsi="Arial" w:eastAsia="OpenDyslexic" w:cs="Arial"/>
          <w:sz w:val="16"/>
          <w:szCs w:val="16"/>
        </w:rPr>
      </w:pPr>
      <w:r>
        <w:rPr>
          <w:rFonts w:ascii="Arial" w:hAnsi="Arial" w:cs="Arial"/>
          <w:sz w:val="16"/>
          <w:szCs w:val="16"/>
        </w:rPr>
        <w:t xml:space="preserve">“manage top ups” sets the “auto email” function when the credit is running low.  We do not recommend auto top-ups.  </w:t>
      </w:r>
    </w:p>
    <w:p>
      <w:pPr>
        <w:pStyle w:val="18"/>
        <w:rPr>
          <w:rFonts w:ascii="Arial" w:hAnsi="Arial" w:eastAsia="OpenDyslexic" w:cs="Arial"/>
          <w:sz w:val="10"/>
          <w:szCs w:val="10"/>
        </w:rPr>
      </w:pPr>
    </w:p>
    <w:p>
      <w:pPr>
        <w:pStyle w:val="18"/>
        <w:rPr>
          <w:rFonts w:ascii="Arial" w:hAnsi="Arial" w:eastAsia="OpenDyslexic" w:cs="Arial"/>
          <w:sz w:val="16"/>
          <w:szCs w:val="16"/>
        </w:rPr>
      </w:pPr>
      <w:r>
        <w:rPr>
          <w:rFonts w:ascii="Arial" w:hAnsi="Arial" w:cs="Arial"/>
          <w:sz w:val="16"/>
          <w:szCs w:val="16"/>
        </w:rPr>
        <w:t xml:space="preserve">“Call History“ allows you to view the SIM activity.  Note that the latest data is up 23.59 the previous day. </w:t>
      </w:r>
    </w:p>
    <w:p>
      <w:pPr>
        <w:pStyle w:val="18"/>
        <w:rPr>
          <w:rFonts w:ascii="Arial" w:hAnsi="Arial" w:eastAsia="OpenDyslexic" w:cs="Arial"/>
          <w:sz w:val="10"/>
          <w:szCs w:val="10"/>
        </w:rPr>
      </w:pPr>
    </w:p>
    <w:p>
      <w:pPr>
        <w:pStyle w:val="18"/>
        <w:rPr>
          <w:rFonts w:ascii="Arial" w:hAnsi="Arial" w:eastAsia="OpenDyslexic" w:cs="Arial"/>
          <w:sz w:val="16"/>
          <w:szCs w:val="16"/>
        </w:rPr>
      </w:pPr>
      <w:r>
        <w:rPr>
          <w:rFonts w:ascii="Arial" w:hAnsi="Arial" w:cs="Arial"/>
          <w:sz w:val="16"/>
          <w:szCs w:val="16"/>
        </w:rPr>
        <w:t>You will not lose your credit if you do not top up, it will stay on your account for 18 months then you will be given notice of inactivity before any action is taken.</w:t>
      </w:r>
    </w:p>
    <w:p>
      <w:pPr>
        <w:pStyle w:val="18"/>
        <w:rPr>
          <w:rFonts w:ascii="Arial" w:hAnsi="Arial" w:eastAsia="OpenDyslexic" w:cs="Arial"/>
          <w:sz w:val="10"/>
          <w:szCs w:val="10"/>
        </w:rPr>
      </w:pPr>
    </w:p>
    <w:p>
      <w:pPr>
        <w:pStyle w:val="18"/>
        <w:rPr>
          <w:rFonts w:ascii="Arial" w:hAnsi="Arial" w:eastAsia="OpenDyslexic" w:cs="Arial"/>
          <w:sz w:val="16"/>
          <w:szCs w:val="16"/>
        </w:rPr>
      </w:pPr>
      <w:r>
        <w:rPr>
          <w:rFonts w:ascii="Arial" w:hAnsi="Arial" w:cs="Arial"/>
          <w:sz w:val="16"/>
          <w:szCs w:val="16"/>
        </w:rPr>
        <w:t>M2M has a good help desk if you have issues setting up the SIM.  If you need to call them quote Digital-Guardianage as the sim is designed for our product.</w:t>
      </w:r>
    </w:p>
    <w:p>
      <w:pPr>
        <w:pStyle w:val="2"/>
        <w:numPr>
          <w:ilvl w:val="0"/>
          <w:numId w:val="1"/>
        </w:numPr>
        <w:rPr>
          <w:rFonts w:ascii="Arial" w:hAnsi="Arial" w:cs="Arial"/>
          <w:b/>
          <w:bCs/>
          <w:color w:val="000000" w:themeColor="text1"/>
          <w:sz w:val="16"/>
          <w:szCs w:val="16"/>
          <w:u w:val="single"/>
          <w:lang w:val="en-US"/>
          <w14:textFill>
            <w14:solidFill>
              <w14:schemeClr w14:val="tx1"/>
            </w14:solidFill>
          </w14:textFill>
        </w:rPr>
      </w:pPr>
      <w:bookmarkStart w:id="3" w:name="_Toc37796842"/>
      <w:r>
        <w:rPr>
          <w:rFonts w:ascii="Arial" w:hAnsi="Arial" w:cs="Arial"/>
          <w:b/>
          <w:bCs/>
          <w:color w:val="000000" w:themeColor="text1"/>
          <w:sz w:val="16"/>
          <w:szCs w:val="16"/>
          <w:u w:val="single"/>
          <w:lang w:val="en-US"/>
          <w14:textFill>
            <w14:solidFill>
              <w14:schemeClr w14:val="tx1"/>
            </w14:solidFill>
          </w14:textFill>
        </w:rPr>
        <w:t>Topping up your SIM</w:t>
      </w:r>
      <w:bookmarkEnd w:id="3"/>
    </w:p>
    <w:p>
      <w:pPr>
        <w:rPr>
          <w:rFonts w:ascii="Arial" w:hAnsi="Arial" w:cs="Arial"/>
          <w:sz w:val="16"/>
          <w:szCs w:val="16"/>
        </w:rPr>
      </w:pPr>
    </w:p>
    <w:p>
      <w:pPr>
        <w:rPr>
          <w:rFonts w:ascii="Arial" w:hAnsi="Arial" w:cs="Arial"/>
          <w:sz w:val="16"/>
          <w:szCs w:val="16"/>
        </w:rPr>
      </w:pPr>
      <w:r>
        <w:rPr>
          <w:rFonts w:ascii="Arial" w:hAnsi="Arial" w:cs="Arial"/>
          <w:sz w:val="16"/>
          <w:szCs w:val="16"/>
        </w:rPr>
        <w:t>You will receive an e-mail informing you of the need to top-up when your balance reduces to £1.00 or higher, if you set an email alert at more than £1.00.  See 2.b. To top up, click the link in the e-mail or access the website directly</w:t>
      </w:r>
    </w:p>
    <w:p>
      <w:pPr>
        <w:rPr>
          <w:rFonts w:ascii="Arial" w:hAnsi="Arial" w:cs="Arial"/>
          <w:sz w:val="16"/>
          <w:szCs w:val="16"/>
        </w:rPr>
      </w:pPr>
    </w:p>
    <w:p>
      <w:pPr>
        <w:rPr>
          <w:rFonts w:ascii="Arial" w:hAnsi="Arial" w:cs="Arial"/>
          <w:i/>
          <w:iCs/>
          <w:sz w:val="16"/>
          <w:szCs w:val="16"/>
        </w:rPr>
      </w:pPr>
      <w:r>
        <w:rPr>
          <w:rFonts w:ascii="Arial" w:hAnsi="Arial" w:cs="Arial"/>
          <w:i/>
          <w:iCs/>
          <w:sz w:val="16"/>
          <w:szCs w:val="16"/>
        </w:rPr>
        <w:t>Click &lt;Top-up&gt; and the radio button next you your name and &lt;continue&gt;</w:t>
      </w:r>
    </w:p>
    <w:p>
      <w:pPr>
        <w:rPr>
          <w:rFonts w:ascii="Arial" w:hAnsi="Arial" w:cs="Arial"/>
          <w:sz w:val="16"/>
          <w:szCs w:val="16"/>
        </w:rPr>
      </w:pPr>
    </w:p>
    <w:p>
      <w:pPr>
        <w:rPr>
          <w:rFonts w:ascii="Arial" w:hAnsi="Arial" w:cs="Arial"/>
          <w:sz w:val="16"/>
          <w:szCs w:val="16"/>
        </w:rPr>
      </w:pPr>
      <w:r>
        <w:rPr>
          <w:rFonts w:ascii="Arial" w:hAnsi="Arial" w:cs="Arial"/>
          <w:sz w:val="16"/>
          <w:szCs w:val="16"/>
        </w:rPr>
        <mc:AlternateContent>
          <mc:Choice Requires="wps">
            <w:drawing>
              <wp:anchor distT="0" distB="0" distL="114300" distR="114300" simplePos="0" relativeHeight="251672576" behindDoc="0" locked="0" layoutInCell="1" allowOverlap="1">
                <wp:simplePos x="0" y="0"/>
                <wp:positionH relativeFrom="column">
                  <wp:posOffset>2639695</wp:posOffset>
                </wp:positionH>
                <wp:positionV relativeFrom="paragraph">
                  <wp:posOffset>1238250</wp:posOffset>
                </wp:positionV>
                <wp:extent cx="453390" cy="253365"/>
                <wp:effectExtent l="0" t="0" r="17145" b="13335"/>
                <wp:wrapNone/>
                <wp:docPr id="16" name="Oval 16"/>
                <wp:cNvGraphicFramePr/>
                <a:graphic xmlns:a="http://schemas.openxmlformats.org/drawingml/2006/main">
                  <a:graphicData uri="http://schemas.microsoft.com/office/word/2010/wordprocessingShape">
                    <wps:wsp>
                      <wps:cNvSpPr/>
                      <wps:spPr>
                        <a:xfrm>
                          <a:off x="0" y="0"/>
                          <a:ext cx="453224" cy="2533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7.85pt;margin-top:97.5pt;height:19.95pt;width:35.7pt;z-index:251672576;v-text-anchor:middle;mso-width-relative:page;mso-height-relative:page;" filled="f" stroked="t" coordsize="21600,21600" o:gfxdata="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MJs&#10;KMXYAAAACwEAAA8AAAAAAAAAAQAgAAAAOAAAAGRycy9kb3ducmV2LnhtbFBLAQIUABQAAAAIAIdO&#10;4kB5voFGRgIAAH8EAAAOAAAAAAAAAAEAIAAAAD0BAABkcnMvZTJvRG9jLnhtbFBLBQYAAAAABgAG&#10;AFkBAAD1BQAAAAA=&#10;">
                <v:fill on="f" focussize="0,0"/>
                <v:stroke weight="1pt" color="#FF0000 [3204]" miterlimit="8" joinstyle="miter"/>
                <v:imagedata o:title=""/>
                <o:lock v:ext="edit" aspectratio="f"/>
              </v:shape>
            </w:pict>
          </mc:Fallback>
        </mc:AlternateContent>
      </w:r>
      <w:r>
        <w:rPr>
          <w:rFonts w:ascii="Arial" w:hAnsi="Arial" w:cs="Arial"/>
          <w:sz w:val="16"/>
          <w:szCs w:val="16"/>
        </w:rPr>
        <mc:AlternateContent>
          <mc:Choice Requires="wps">
            <w:drawing>
              <wp:anchor distT="0" distB="0" distL="114300" distR="114300" simplePos="0" relativeHeight="251666432" behindDoc="0" locked="0" layoutInCell="1" allowOverlap="1">
                <wp:simplePos x="0" y="0"/>
                <wp:positionH relativeFrom="column">
                  <wp:posOffset>364490</wp:posOffset>
                </wp:positionH>
                <wp:positionV relativeFrom="paragraph">
                  <wp:posOffset>975360</wp:posOffset>
                </wp:positionV>
                <wp:extent cx="301625" cy="254000"/>
                <wp:effectExtent l="0" t="0" r="15875" b="13335"/>
                <wp:wrapNone/>
                <wp:docPr id="13" name="Oval 13"/>
                <wp:cNvGraphicFramePr/>
                <a:graphic xmlns:a="http://schemas.openxmlformats.org/drawingml/2006/main">
                  <a:graphicData uri="http://schemas.microsoft.com/office/word/2010/wordprocessingShape">
                    <wps:wsp>
                      <wps:cNvSpPr/>
                      <wps:spPr>
                        <a:xfrm>
                          <a:off x="0" y="0"/>
                          <a:ext cx="301735" cy="2537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8.7pt;margin-top:76.8pt;height:20pt;width:23.75pt;z-index:251666432;v-text-anchor:middle;mso-width-relative:page;mso-height-relative:page;" filled="f" stroked="t" coordsize="21600,21600" o:gfxdata="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DqVzRHW&#10;AAAACgEAAA8AAAAAAAAAAQAgAAAAOAAAAGRycy9kb3ducmV2LnhtbFBLAQIUABQAAAAIAIdO4kCm&#10;7ASkRQIAAH8EAAAOAAAAAAAAAAEAIAAAADsBAABkcnMvZTJvRG9jLnhtbFBLBQYAAAAABgAGAFkB&#10;AADyBQAAAAA=&#10;">
                <v:fill on="f" focussize="0,0"/>
                <v:stroke weight="1pt" color="#FF0000 [3204]" miterlimit="8" joinstyle="miter"/>
                <v:imagedata o:title=""/>
                <o:lock v:ext="edit" aspectratio="f"/>
              </v:shape>
            </w:pict>
          </mc:Fallback>
        </mc:AlternateContent>
      </w:r>
      <w:r>
        <w:rPr>
          <w:rFonts w:ascii="Arial" w:hAnsi="Arial" w:cs="Arial"/>
          <w:sz w:val="16"/>
          <w:szCs w:val="16"/>
        </w:rPr>
        <w:drawing>
          <wp:inline distT="0" distB="0" distL="0" distR="0">
            <wp:extent cx="3517900" cy="1577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7900" cy="1577975"/>
                    </a:xfrm>
                    <a:prstGeom prst="rect">
                      <a:avLst/>
                    </a:prstGeom>
                  </pic:spPr>
                </pic:pic>
              </a:graphicData>
            </a:graphic>
          </wp:inline>
        </w:drawing>
      </w:r>
    </w:p>
    <w:p>
      <w:pPr>
        <w:rPr>
          <w:rFonts w:ascii="Arial" w:hAnsi="Arial" w:cs="Arial"/>
          <w:sz w:val="16"/>
          <w:szCs w:val="16"/>
        </w:rPr>
      </w:pPr>
      <w:r>
        <w:rPr>
          <w:rFonts w:ascii="Arial" w:hAnsi="Arial" w:cs="Arial"/>
          <w:sz w:val="16"/>
          <w:szCs w:val="16"/>
        </w:rPr>
        <w:drawing>
          <wp:anchor distT="0" distB="0" distL="114300" distR="114300" simplePos="0" relativeHeight="251669504" behindDoc="1" locked="0" layoutInCell="1" allowOverlap="1">
            <wp:simplePos x="0" y="0"/>
            <wp:positionH relativeFrom="column">
              <wp:posOffset>635</wp:posOffset>
            </wp:positionH>
            <wp:positionV relativeFrom="paragraph">
              <wp:posOffset>109855</wp:posOffset>
            </wp:positionV>
            <wp:extent cx="2225675" cy="1424305"/>
            <wp:effectExtent l="0" t="0" r="0" b="0"/>
            <wp:wrapTight wrapText="bothSides">
              <wp:wrapPolygon>
                <wp:start x="0" y="0"/>
                <wp:lineTo x="0" y="21379"/>
                <wp:lineTo x="21446" y="21379"/>
                <wp:lineTo x="214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5675" cy="1424305"/>
                    </a:xfrm>
                    <a:prstGeom prst="rect">
                      <a:avLst/>
                    </a:prstGeom>
                  </pic:spPr>
                </pic:pic>
              </a:graphicData>
            </a:graphic>
          </wp:anchor>
        </w:drawing>
      </w: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sz w:val="16"/>
          <w:szCs w:val="16"/>
        </w:rPr>
      </w:pPr>
      <w:r>
        <w:rPr>
          <w:rFonts w:ascii="Arial" w:hAnsi="Arial" w:cs="Arial"/>
          <w:sz w:val="16"/>
          <w:szCs w:val="16"/>
        </w:rPr>
        <mc:AlternateContent>
          <mc:Choice Requires="wps">
            <w:drawing>
              <wp:anchor distT="0" distB="0" distL="114300" distR="114300" simplePos="0" relativeHeight="251670528" behindDoc="0" locked="0" layoutInCell="1" allowOverlap="1">
                <wp:simplePos x="0" y="0"/>
                <wp:positionH relativeFrom="column">
                  <wp:posOffset>1812290</wp:posOffset>
                </wp:positionH>
                <wp:positionV relativeFrom="paragraph">
                  <wp:posOffset>60325</wp:posOffset>
                </wp:positionV>
                <wp:extent cx="412115" cy="253365"/>
                <wp:effectExtent l="0" t="0" r="6985" b="13335"/>
                <wp:wrapNone/>
                <wp:docPr id="15" name="Oval 15"/>
                <wp:cNvGraphicFramePr/>
                <a:graphic xmlns:a="http://schemas.openxmlformats.org/drawingml/2006/main">
                  <a:graphicData uri="http://schemas.microsoft.com/office/word/2010/wordprocessingShape">
                    <wps:wsp>
                      <wps:cNvSpPr/>
                      <wps:spPr>
                        <a:xfrm>
                          <a:off x="0" y="0"/>
                          <a:ext cx="412198" cy="2533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2.7pt;margin-top:4.75pt;height:19.95pt;width:32.45pt;z-index:251670528;v-text-anchor:middle;mso-width-relative:page;mso-height-relative:page;" filled="f" stroked="t" coordsize="21600,21600" o:gfxdata="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adV7FtYA&#10;AAAIAQAADwAAAAAAAAABACAAAAA4AAAAZHJzL2Rvd25yZXYueG1sUEsBAhQAFAAAAAgAh07iQH9t&#10;sYBEAgAAfwQAAA4AAAAAAAAAAQAgAAAAOwEAAGRycy9lMm9Eb2MueG1sUEsFBgAAAAAGAAYAWQEA&#10;APEFAAAAAA==&#10;">
                <v:fill on="f" focussize="0,0"/>
                <v:stroke weight="1pt" color="#FF0000 [3204]" miterlimit="8" joinstyle="miter"/>
                <v:imagedata o:title=""/>
                <o:lock v:ext="edit" aspectratio="f"/>
              </v:shape>
            </w:pict>
          </mc:Fallback>
        </mc:AlternateContent>
      </w: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rPr>
          <w:rFonts w:ascii="Arial" w:hAnsi="Arial" w:cs="Arial"/>
          <w:i/>
          <w:iCs/>
          <w:sz w:val="16"/>
          <w:szCs w:val="16"/>
        </w:rPr>
      </w:pPr>
      <w:r>
        <w:rPr>
          <w:rFonts w:ascii="Arial" w:hAnsi="Arial" w:cs="Arial"/>
          <w:i/>
          <w:iCs/>
          <w:sz w:val="16"/>
          <w:szCs w:val="16"/>
        </w:rPr>
        <w:t xml:space="preserve">Select the amount of top up you require noting the minimum £10.00 and </w:t>
      </w:r>
      <w:r>
        <w:rPr>
          <w:rFonts w:ascii="Arial" w:hAnsi="Arial" w:cs="Arial"/>
          <w:b/>
          <w:bCs/>
          <w:i/>
          <w:iCs/>
          <w:sz w:val="16"/>
          <w:szCs w:val="16"/>
          <w:u w:val="single"/>
        </w:rPr>
        <w:t>excludes</w:t>
      </w:r>
      <w:r>
        <w:rPr>
          <w:rFonts w:ascii="Arial" w:hAnsi="Arial" w:cs="Arial"/>
          <w:i/>
          <w:iCs/>
          <w:sz w:val="16"/>
          <w:szCs w:val="16"/>
        </w:rPr>
        <w:t xml:space="preserve"> VAT.  Click &lt;Checkout&gt;.  </w:t>
      </w:r>
    </w:p>
    <w:p>
      <w:pPr>
        <w:rPr>
          <w:rFonts w:ascii="Arial" w:hAnsi="Arial" w:cs="Arial"/>
          <w:sz w:val="16"/>
          <w:szCs w:val="16"/>
        </w:rPr>
      </w:pPr>
    </w:p>
    <w:p>
      <w:pPr>
        <w:rPr>
          <w:rFonts w:ascii="Arial" w:hAnsi="Arial" w:cs="Arial"/>
          <w:sz w:val="16"/>
          <w:szCs w:val="16"/>
        </w:rPr>
      </w:pPr>
      <w:r>
        <w:rPr>
          <w:rFonts w:ascii="Arial" w:hAnsi="Arial" w:cs="Arial"/>
          <w:sz w:val="16"/>
          <w:szCs w:val="16"/>
        </w:rPr>
        <w:t>You will be taken to the payment page for you to enter credit card / PayPal details.  Once your payment has been cleared your top up is complete.</w:t>
      </w:r>
    </w:p>
    <w:p>
      <w:pPr>
        <w:rPr>
          <w:rFonts w:ascii="Arial" w:hAnsi="Arial" w:cs="Arial"/>
          <w:i/>
          <w:iCs/>
          <w:sz w:val="16"/>
          <w:szCs w:val="16"/>
        </w:rPr>
      </w:pPr>
    </w:p>
    <w:p>
      <w:pPr>
        <w:rPr>
          <w:rFonts w:ascii="Arial" w:hAnsi="Arial" w:cs="Arial"/>
          <w:sz w:val="16"/>
          <w:szCs w:val="16"/>
        </w:rPr>
      </w:pPr>
      <w:r>
        <w:rPr>
          <w:rFonts w:ascii="Arial" w:hAnsi="Arial" w:cs="Arial"/>
          <w:sz w:val="16"/>
          <w:szCs w:val="16"/>
        </w:rPr>
        <w:t>NB.  Depending on how regularly you “ping” your Smart1+ £10.00 should be sufficient as at the time of publishing texts cost £0.07p from Smart1+</w:t>
      </w:r>
    </w:p>
    <w:p>
      <w:pPr>
        <w:rPr>
          <w:rFonts w:ascii="Arial" w:hAnsi="Arial" w:cs="Arial"/>
          <w:sz w:val="16"/>
          <w:szCs w:val="16"/>
        </w:rPr>
      </w:pPr>
    </w:p>
    <w:p>
      <w:pPr>
        <w:rPr>
          <w:rFonts w:ascii="Arial" w:hAnsi="Arial" w:cs="Arial"/>
          <w:sz w:val="16"/>
          <w:szCs w:val="16"/>
        </w:rPr>
      </w:pPr>
    </w:p>
    <w:p>
      <w:pPr>
        <w:rPr>
          <w:rFonts w:ascii="Arial" w:hAnsi="Arial" w:cs="Arial"/>
          <w:sz w:val="16"/>
          <w:szCs w:val="16"/>
        </w:rPr>
      </w:pPr>
    </w:p>
    <w:p>
      <w:pPr>
        <w:pStyle w:val="2"/>
        <w:numPr>
          <w:ilvl w:val="0"/>
          <w:numId w:val="1"/>
        </w:numPr>
        <w:rPr>
          <w:rFonts w:ascii="Arial" w:hAnsi="Arial" w:cs="Arial"/>
          <w:b/>
          <w:bCs/>
          <w:color w:val="000000" w:themeColor="text1"/>
          <w:sz w:val="16"/>
          <w:szCs w:val="16"/>
          <w:u w:val="single"/>
          <w:lang w:val="en-US"/>
          <w14:textFill>
            <w14:solidFill>
              <w14:schemeClr w14:val="tx1"/>
            </w14:solidFill>
          </w14:textFill>
        </w:rPr>
      </w:pPr>
      <w:bookmarkStart w:id="4" w:name="_Toc37796843"/>
      <w:r>
        <w:rPr>
          <w:rFonts w:ascii="Arial" w:hAnsi="Arial" w:cs="Arial"/>
          <w:b/>
          <w:bCs/>
          <w:color w:val="000000" w:themeColor="text1"/>
          <w:sz w:val="16"/>
          <w:szCs w:val="16"/>
          <w:u w:val="single"/>
          <w:lang w:val="en-US"/>
          <w14:textFill>
            <w14:solidFill>
              <w14:schemeClr w14:val="tx1"/>
            </w14:solidFill>
          </w14:textFill>
        </w:rPr>
        <w:t>Smart1+ Instructions for use</w:t>
      </w:r>
      <w:bookmarkEnd w:id="4"/>
    </w:p>
    <w:p>
      <w:pPr>
        <w:rPr>
          <w:rFonts w:ascii="Arial" w:hAnsi="Arial" w:cs="Arial"/>
          <w:sz w:val="16"/>
          <w:szCs w:val="16"/>
        </w:rPr>
      </w:pPr>
    </w:p>
    <w:p>
      <w:pPr>
        <w:pStyle w:val="18"/>
        <w:rPr>
          <w:rFonts w:ascii="Arial" w:hAnsi="Arial" w:cs="Arial"/>
          <w:sz w:val="16"/>
          <w:szCs w:val="16"/>
        </w:rPr>
      </w:pPr>
      <w:r>
        <w:rPr>
          <w:rFonts w:ascii="Arial" w:hAnsi="Arial" w:cs="Arial"/>
          <w:sz w:val="16"/>
          <w:szCs w:val="16"/>
        </w:rPr>
        <w:t>Now you have registered the SIM card, it’s time to take control of Smart1+ and all its features.  Ensure your installer completed a hard reboot of your Smart1+ after the initial power up.  Once rebooted Smart1+ is ready for use.</w:t>
      </w:r>
    </w:p>
    <w:p>
      <w:pPr>
        <w:pStyle w:val="18"/>
        <w:rPr>
          <w:rFonts w:ascii="Arial" w:hAnsi="Arial" w:cs="Arial"/>
          <w:sz w:val="16"/>
          <w:szCs w:val="16"/>
        </w:rPr>
      </w:pPr>
    </w:p>
    <w:p>
      <w:pPr>
        <w:pStyle w:val="18"/>
        <w:rPr>
          <w:rFonts w:ascii="Arial" w:hAnsi="Arial" w:cs="Arial"/>
          <w:b/>
          <w:bCs/>
          <w:sz w:val="16"/>
          <w:szCs w:val="16"/>
        </w:rPr>
      </w:pPr>
      <w:r>
        <w:rPr>
          <w:rFonts w:ascii="Arial" w:hAnsi="Arial" w:cs="Arial"/>
          <w:b/>
          <w:bCs/>
          <w:sz w:val="16"/>
          <w:szCs w:val="16"/>
        </w:rPr>
        <w:t>First operation</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You need to establish duplex (2-way) communication with your Smart1+ device.  This is achieved by texting “hello” (not case sensitive and excluding the “ “) to the primary or secondary number in your pack.  You should receive a response from Smart1+ within 30 – 60 seconds, depending on the network.</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 xml:space="preserve">If, when setting up for the first time you do not receive a message within five minutes send a “hello” text to the other number in your pack. </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 xml:space="preserve">The “hello” command links your Smart1+ to the phone that sent the text, and it will only send texts to that phone.  Smart1+ can only be linked to one phone at a time.  </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Note that any phone can send a text command (other than “hello”) to Smart1+ but only the phone that sent the last “hello” text to it will receive the response.</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If you want to transfer control of your Smart1+ to another person they should send a “hello” text from their phone to your Smart1+ primary number and they will receive a message saying “your contact details have been updated”</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 xml:space="preserve">If the external red led is flashing every five seconds or so it has made contact with the network if its solid red it has not made contact - wait until it has. </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 xml:space="preserve">An “enable” text to Smart1+, will commence its monitoring function and a disable text to Smart1+ switches off all the monitoring activity.  </w:t>
      </w:r>
    </w:p>
    <w:p>
      <w:pPr>
        <w:pStyle w:val="18"/>
        <w:rPr>
          <w:rFonts w:ascii="Arial" w:hAnsi="Arial" w:cs="Arial"/>
          <w:sz w:val="16"/>
          <w:szCs w:val="16"/>
        </w:rPr>
      </w:pPr>
    </w:p>
    <w:p>
      <w:pPr>
        <w:pStyle w:val="18"/>
        <w:rPr>
          <w:rFonts w:ascii="Arial" w:hAnsi="Arial" w:eastAsia="OpenDyslexic" w:cs="Arial"/>
          <w:sz w:val="16"/>
          <w:szCs w:val="16"/>
        </w:rPr>
      </w:pPr>
      <w:r>
        <w:rPr>
          <w:rFonts w:ascii="Arial" w:hAnsi="Arial" w:cs="Arial"/>
          <w:sz w:val="16"/>
          <w:szCs w:val="16"/>
        </w:rPr>
        <w:t>NB even though the unit is not monitoring your boats systems it is still powered up ready to receive further texts.  The ‘enable” text reinstates Smart1+ monitor to full system activity.</w:t>
      </w:r>
    </w:p>
    <w:p>
      <w:pPr>
        <w:pStyle w:val="18"/>
        <w:rPr>
          <w:rFonts w:ascii="Arial" w:hAnsi="Arial" w:eastAsia="OpenDyslexic" w:cs="Arial"/>
          <w:sz w:val="16"/>
          <w:szCs w:val="16"/>
        </w:rPr>
      </w:pPr>
    </w:p>
    <w:p>
      <w:pPr>
        <w:pStyle w:val="18"/>
        <w:rPr>
          <w:rFonts w:ascii="Arial" w:hAnsi="Arial" w:eastAsia="OpenDyslexic" w:cs="Arial"/>
          <w:sz w:val="16"/>
          <w:szCs w:val="16"/>
        </w:rPr>
      </w:pPr>
      <w:r>
        <w:rPr>
          <w:rFonts w:ascii="Arial" w:hAnsi="Arial" w:cs="Arial"/>
          <w:sz w:val="16"/>
          <w:szCs w:val="16"/>
        </w:rPr>
        <w:t>A “ping” text interrogates Smart1+ to ascertain battery voltage, bilge activity, shore power, temperature and occupancy, plus auxiliary function state.</w:t>
      </w:r>
    </w:p>
    <w:p>
      <w:pPr>
        <w:pStyle w:val="18"/>
        <w:rPr>
          <w:rFonts w:ascii="Arial" w:hAnsi="Arial" w:cs="Arial"/>
          <w:sz w:val="16"/>
          <w:szCs w:val="16"/>
        </w:rPr>
      </w:pPr>
    </w:p>
    <w:p>
      <w:pPr>
        <w:pStyle w:val="18"/>
        <w:rPr>
          <w:rFonts w:ascii="Arial" w:hAnsi="Arial" w:cs="Arial"/>
          <w:b/>
          <w:bCs/>
          <w:sz w:val="16"/>
          <w:szCs w:val="16"/>
        </w:rPr>
      </w:pPr>
      <w:r>
        <w:rPr>
          <w:rFonts w:ascii="Arial" w:hAnsi="Arial" w:cs="Arial"/>
          <w:b/>
          <w:bCs/>
          <w:sz w:val="16"/>
          <w:szCs w:val="16"/>
        </w:rPr>
        <w:t>Remote Switching</w:t>
      </w:r>
    </w:p>
    <w:p>
      <w:pPr>
        <w:pStyle w:val="18"/>
        <w:rPr>
          <w:rFonts w:ascii="Arial" w:hAnsi="Arial" w:eastAsia="OpenDyslexic" w:cs="Arial"/>
          <w:sz w:val="16"/>
          <w:szCs w:val="16"/>
        </w:rPr>
      </w:pPr>
    </w:p>
    <w:p>
      <w:pPr>
        <w:pStyle w:val="18"/>
        <w:rPr>
          <w:rFonts w:ascii="Arial" w:hAnsi="Arial" w:eastAsia="OpenDyslexic" w:cs="Arial"/>
          <w:color w:val="B51700"/>
          <w:sz w:val="16"/>
          <w:szCs w:val="16"/>
        </w:rPr>
      </w:pPr>
      <w:r>
        <w:rPr>
          <w:rFonts w:ascii="Arial" w:hAnsi="Arial" w:cs="Arial"/>
          <w:color w:val="B51700"/>
          <w:sz w:val="16"/>
          <w:szCs w:val="16"/>
        </w:rPr>
        <w:t xml:space="preserve">Smart1+ must not be used to power up a 240v circuit, it must be limited to 12v / 24v circuits. </w:t>
      </w:r>
    </w:p>
    <w:p>
      <w:pPr>
        <w:pStyle w:val="18"/>
        <w:rPr>
          <w:rFonts w:ascii="Arial" w:hAnsi="Arial" w:eastAsia="OpenDyslexic" w:cs="Arial"/>
          <w:sz w:val="16"/>
          <w:szCs w:val="16"/>
        </w:rPr>
      </w:pPr>
    </w:p>
    <w:p>
      <w:pPr>
        <w:pStyle w:val="18"/>
        <w:rPr>
          <w:rFonts w:ascii="Arial" w:hAnsi="Arial" w:eastAsia="OpenDyslexic" w:cs="Arial"/>
          <w:sz w:val="16"/>
          <w:szCs w:val="16"/>
        </w:rPr>
      </w:pPr>
      <w:r>
        <w:rPr>
          <w:rFonts w:ascii="Arial" w:hAnsi="Arial" w:cs="Arial"/>
          <w:sz w:val="16"/>
          <w:szCs w:val="16"/>
        </w:rPr>
        <w:t>To power up a circuit texting “aux on” to your Smart1+.  Note, that the circuit that is remotely powered up can still be manually switched off however, Smart1+ will not be aware of this manual over-ride.  Therefore an “aux off” command will need to be sent to Smart1+ to reset Smart1+.</w:t>
      </w:r>
    </w:p>
    <w:p>
      <w:pPr>
        <w:pStyle w:val="18"/>
        <w:rPr>
          <w:rFonts w:ascii="Arial" w:hAnsi="Arial" w:cs="Arial"/>
          <w:b/>
          <w:bCs/>
          <w:sz w:val="16"/>
          <w:szCs w:val="16"/>
        </w:rPr>
      </w:pPr>
      <w:r>
        <w:rPr>
          <w:rFonts w:ascii="Arial" w:hAnsi="Arial" w:cs="Arial"/>
          <w:b/>
          <w:bCs/>
          <w:sz w:val="16"/>
          <w:szCs w:val="16"/>
        </w:rPr>
        <w:t xml:space="preserve">Battery Warnings </w:t>
      </w:r>
    </w:p>
    <w:p>
      <w:pPr>
        <w:pStyle w:val="18"/>
        <w:rPr>
          <w:rFonts w:ascii="Arial" w:hAnsi="Arial" w:cs="Arial"/>
          <w:sz w:val="16"/>
          <w:szCs w:val="16"/>
        </w:rPr>
      </w:pPr>
    </w:p>
    <w:p>
      <w:pPr>
        <w:pStyle w:val="18"/>
        <w:rPr>
          <w:rFonts w:ascii="Arial" w:hAnsi="Arial" w:eastAsia="OpenDyslexic" w:cs="Arial"/>
          <w:sz w:val="16"/>
          <w:szCs w:val="16"/>
        </w:rPr>
      </w:pPr>
      <w:r>
        <w:rPr>
          <w:rFonts w:ascii="Arial" w:hAnsi="Arial" w:cs="Arial"/>
          <w:sz w:val="16"/>
          <w:szCs w:val="16"/>
        </w:rPr>
        <w:t xml:space="preserve">Smart1+  triggers three battery warnings when parameters are triggered.  </w:t>
      </w:r>
    </w:p>
    <w:p>
      <w:pPr>
        <w:pStyle w:val="18"/>
        <w:rPr>
          <w:rFonts w:ascii="Arial" w:hAnsi="Arial" w:eastAsia="OpenDyslexic" w:cs="Arial"/>
          <w:sz w:val="16"/>
          <w:szCs w:val="16"/>
        </w:rPr>
      </w:pPr>
    </w:p>
    <w:p>
      <w:pPr>
        <w:pStyle w:val="18"/>
        <w:numPr>
          <w:ilvl w:val="0"/>
          <w:numId w:val="3"/>
        </w:numPr>
        <w:rPr>
          <w:rFonts w:ascii="Arial" w:hAnsi="Arial" w:cs="Arial"/>
          <w:sz w:val="16"/>
          <w:szCs w:val="16"/>
        </w:rPr>
      </w:pPr>
      <w:r>
        <w:rPr>
          <w:rFonts w:ascii="Arial" w:hAnsi="Arial" w:cs="Arial"/>
          <w:sz w:val="16"/>
          <w:szCs w:val="16"/>
        </w:rPr>
        <w:t xml:space="preserve">Over-voltage.  When battery voltage exceeds 14v /  28v for 14 hours consecutively.  When a charger is in “float mode” voltage should be no greater than 13.8v/27.6v, if it exceeds this level, it is an early warning that your batteries may have a problem and will need investigating. </w:t>
      </w:r>
    </w:p>
    <w:p>
      <w:pPr>
        <w:pStyle w:val="18"/>
        <w:rPr>
          <w:rFonts w:ascii="Arial" w:hAnsi="Arial" w:eastAsia="OpenDyslexic" w:cs="Arial"/>
          <w:sz w:val="16"/>
          <w:szCs w:val="16"/>
        </w:rPr>
      </w:pPr>
    </w:p>
    <w:p>
      <w:pPr>
        <w:pStyle w:val="18"/>
        <w:numPr>
          <w:ilvl w:val="0"/>
          <w:numId w:val="3"/>
        </w:numPr>
        <w:rPr>
          <w:rFonts w:ascii="Arial" w:hAnsi="Arial" w:cs="Arial"/>
          <w:sz w:val="16"/>
          <w:szCs w:val="16"/>
        </w:rPr>
      </w:pPr>
      <w:r>
        <w:rPr>
          <w:rFonts w:ascii="Arial" w:hAnsi="Arial" w:cs="Arial"/>
          <w:sz w:val="16"/>
          <w:szCs w:val="16"/>
        </w:rPr>
        <w:t xml:space="preserve">Low voltage.  This is sent at 12.2v / 24.4v and automatically powers down any 12v / 24v remote relay system previously powered up by an “Aux on” text.  This will preserve your batteries.  </w:t>
      </w:r>
    </w:p>
    <w:p>
      <w:pPr>
        <w:pStyle w:val="18"/>
        <w:rPr>
          <w:rFonts w:ascii="Arial" w:hAnsi="Arial" w:eastAsia="OpenDyslexic" w:cs="Arial"/>
          <w:sz w:val="16"/>
          <w:szCs w:val="16"/>
        </w:rPr>
      </w:pPr>
    </w:p>
    <w:p>
      <w:pPr>
        <w:pStyle w:val="18"/>
        <w:numPr>
          <w:ilvl w:val="0"/>
          <w:numId w:val="3"/>
        </w:numPr>
        <w:rPr>
          <w:rFonts w:ascii="Arial" w:hAnsi="Arial" w:cs="Arial"/>
          <w:sz w:val="16"/>
          <w:szCs w:val="16"/>
        </w:rPr>
      </w:pPr>
      <w:r>
        <w:rPr>
          <w:rFonts w:ascii="Arial" w:hAnsi="Arial" w:cs="Arial"/>
          <w:sz w:val="16"/>
          <w:szCs w:val="16"/>
        </w:rPr>
        <w:t xml:space="preserve">Critical voltage.  A final text is sent if voltage reduces to less than 10.8v / 21.6v.  Smart1+ places itself into low power mode (to preserve battery charge) until the voltage increases above 13v / 26v.  NB. Smart1+ will not be capable of sending or receiving texts when in low power mode. </w:t>
      </w:r>
    </w:p>
    <w:p>
      <w:pPr>
        <w:pStyle w:val="18"/>
        <w:rPr>
          <w:rFonts w:ascii="Arial" w:hAnsi="Arial" w:cs="Arial"/>
          <w:sz w:val="16"/>
          <w:szCs w:val="16"/>
        </w:rPr>
      </w:pPr>
    </w:p>
    <w:p>
      <w:pPr>
        <w:pStyle w:val="18"/>
        <w:rPr>
          <w:rFonts w:ascii="Arial" w:hAnsi="Arial" w:cs="Arial"/>
          <w:b/>
          <w:bCs/>
          <w:sz w:val="16"/>
          <w:szCs w:val="16"/>
        </w:rPr>
      </w:pPr>
      <w:r>
        <w:rPr>
          <w:rFonts w:ascii="Arial" w:hAnsi="Arial" w:cs="Arial"/>
          <w:b/>
          <w:bCs/>
          <w:sz w:val="16"/>
          <w:szCs w:val="16"/>
        </w:rPr>
        <w:t>Other Commands</w:t>
      </w:r>
    </w:p>
    <w:p>
      <w:pPr>
        <w:pStyle w:val="18"/>
        <w:rPr>
          <w:rFonts w:ascii="Arial" w:hAnsi="Arial" w:cs="Arial"/>
          <w:sz w:val="16"/>
          <w:szCs w:val="16"/>
        </w:rPr>
      </w:pPr>
    </w:p>
    <w:p>
      <w:pPr>
        <w:pStyle w:val="18"/>
        <w:rPr>
          <w:rFonts w:ascii="Arial" w:hAnsi="Arial" w:eastAsia="OpenDyslexic" w:cs="Arial"/>
          <w:sz w:val="16"/>
          <w:szCs w:val="16"/>
        </w:rPr>
      </w:pPr>
      <w:r>
        <w:rPr>
          <w:rFonts w:ascii="Arial" w:hAnsi="Arial" w:cs="Arial"/>
          <w:sz w:val="16"/>
          <w:szCs w:val="16"/>
        </w:rPr>
        <w:t>Smart1+ has an internal temperature sensor and the ambient temperature around the unit will display on a “ping” response.  Smart1+ will text a warning at 0 degrees c and a further text when the temperature increases above 0c.</w:t>
      </w:r>
    </w:p>
    <w:p>
      <w:pPr>
        <w:pStyle w:val="18"/>
        <w:rPr>
          <w:rFonts w:ascii="Arial" w:hAnsi="Arial" w:eastAsia="OpenDyslexic" w:cs="Arial"/>
          <w:sz w:val="16"/>
          <w:szCs w:val="16"/>
        </w:rPr>
      </w:pPr>
    </w:p>
    <w:p>
      <w:pPr>
        <w:pStyle w:val="18"/>
        <w:rPr>
          <w:rFonts w:ascii="Arial" w:hAnsi="Arial" w:eastAsia="OpenDyslexic" w:cs="Arial"/>
          <w:sz w:val="16"/>
          <w:szCs w:val="16"/>
        </w:rPr>
      </w:pPr>
      <w:r>
        <w:rPr>
          <w:rFonts w:ascii="Arial" w:hAnsi="Arial" w:cs="Arial"/>
          <w:sz w:val="16"/>
          <w:szCs w:val="16"/>
        </w:rPr>
        <w:t>Should you only use solar panels (and no shore power) we recommend disabling shore power warnings.  The “solar” command will stop this warning when the sun sets.  You will need to check the battery voltage via a “ping” if concerned about the battery state. “shore” turns the shore power warnings back on.</w:t>
      </w:r>
    </w:p>
    <w:p>
      <w:pPr>
        <w:pStyle w:val="18"/>
        <w:rPr>
          <w:rFonts w:ascii="Arial" w:hAnsi="Arial" w:eastAsia="OpenDyslexic" w:cs="Arial"/>
          <w:sz w:val="16"/>
          <w:szCs w:val="16"/>
        </w:rPr>
      </w:pPr>
    </w:p>
    <w:p>
      <w:pPr>
        <w:pStyle w:val="18"/>
        <w:rPr>
          <w:rFonts w:ascii="Arial" w:hAnsi="Arial" w:eastAsia="OpenDyslexic" w:cs="Arial"/>
          <w:sz w:val="16"/>
          <w:szCs w:val="16"/>
        </w:rPr>
      </w:pPr>
      <w:r>
        <w:rPr>
          <w:rFonts w:ascii="Arial" w:hAnsi="Arial" w:cs="Arial"/>
          <w:sz w:val="16"/>
          <w:szCs w:val="16"/>
        </w:rPr>
        <w:t xml:space="preserve">If you install the door sensor, you can disable door open alerts should you require the benefit from the other Smart1+ system updates (bilge, shore power, battery) whilst aboard.  This is achieved by using the “aboard” command.  “Enable” will reinstate the door monitoring function.   </w:t>
      </w: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2"/>
        <w:numPr>
          <w:ilvl w:val="0"/>
          <w:numId w:val="1"/>
        </w:numPr>
        <w:rPr>
          <w:rFonts w:ascii="Arial" w:hAnsi="Arial" w:cs="Arial"/>
          <w:b/>
          <w:bCs/>
          <w:color w:val="000000" w:themeColor="text1"/>
          <w:sz w:val="16"/>
          <w:szCs w:val="16"/>
          <w:u w:val="single"/>
          <w:lang w:val="en-US"/>
          <w14:textFill>
            <w14:solidFill>
              <w14:schemeClr w14:val="tx1"/>
            </w14:solidFill>
          </w14:textFill>
        </w:rPr>
      </w:pPr>
      <w:bookmarkStart w:id="5" w:name="_Toc37796844"/>
      <w:r>
        <w:rPr>
          <w:rFonts w:ascii="Arial" w:hAnsi="Arial" w:cs="Arial"/>
          <w:b/>
          <w:bCs/>
          <w:color w:val="000000" w:themeColor="text1"/>
          <w:sz w:val="16"/>
          <w:szCs w:val="16"/>
          <w:u w:val="single"/>
          <w:lang w:val="en-US"/>
          <w14:textFill>
            <w14:solidFill>
              <w14:schemeClr w14:val="tx1"/>
            </w14:solidFill>
          </w14:textFill>
        </w:rPr>
        <w:t>Command Summary</w:t>
      </w:r>
      <w:bookmarkEnd w:id="5"/>
    </w:p>
    <w:p>
      <w:pPr>
        <w:pStyle w:val="18"/>
        <w:rPr>
          <w:rFonts w:ascii="Arial" w:hAnsi="Arial" w:cs="Arial"/>
          <w:sz w:val="16"/>
          <w:szCs w:val="16"/>
        </w:rPr>
      </w:pPr>
      <w:r>
        <w:rPr>
          <w:rFonts w:ascii="Arial" w:hAnsi="Arial" w:cs="Arial"/>
          <w:sz w:val="16"/>
          <w:szCs w:val="16"/>
        </w:rPr>
        <w:drawing>
          <wp:inline distT="0" distB="0" distL="0" distR="0">
            <wp:extent cx="3510280" cy="4406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stretch>
                      <a:fillRect/>
                    </a:stretch>
                  </pic:blipFill>
                  <pic:spPr>
                    <a:xfrm>
                      <a:off x="0" y="0"/>
                      <a:ext cx="3510280" cy="4406265"/>
                    </a:xfrm>
                    <a:prstGeom prst="rect">
                      <a:avLst/>
                    </a:prstGeom>
                  </pic:spPr>
                </pic:pic>
              </a:graphicData>
            </a:graphic>
          </wp:inline>
        </w:drawing>
      </w: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2"/>
        <w:numPr>
          <w:ilvl w:val="0"/>
          <w:numId w:val="1"/>
        </w:numPr>
        <w:rPr>
          <w:rFonts w:ascii="Arial" w:hAnsi="Arial" w:cs="Arial"/>
          <w:b/>
          <w:bCs/>
          <w:color w:val="000000" w:themeColor="text1"/>
          <w:sz w:val="16"/>
          <w:szCs w:val="16"/>
          <w:u w:val="single"/>
          <w:lang w:val="en-US"/>
          <w14:textFill>
            <w14:solidFill>
              <w14:schemeClr w14:val="tx1"/>
            </w14:solidFill>
          </w14:textFill>
        </w:rPr>
      </w:pPr>
      <w:bookmarkStart w:id="6" w:name="_Toc37796845"/>
      <w:r>
        <w:rPr>
          <w:rFonts w:ascii="Arial" w:hAnsi="Arial" w:cs="Arial"/>
          <w:b/>
          <w:bCs/>
          <w:color w:val="000000" w:themeColor="text1"/>
          <w:sz w:val="16"/>
          <w:szCs w:val="16"/>
          <w:u w:val="single"/>
          <w:lang w:val="en-US"/>
          <w14:textFill>
            <w14:solidFill>
              <w14:schemeClr w14:val="tx1"/>
            </w14:solidFill>
          </w14:textFill>
        </w:rPr>
        <w:t>Decision logic in the event of a text alert</w:t>
      </w:r>
      <w:bookmarkEnd w:id="6"/>
      <w:r>
        <w:rPr>
          <w:rFonts w:ascii="Arial" w:hAnsi="Arial" w:cs="Arial"/>
          <w:b/>
          <w:bCs/>
          <w:color w:val="000000" w:themeColor="text1"/>
          <w:sz w:val="16"/>
          <w:szCs w:val="16"/>
          <w:u w:val="single"/>
          <w:lang w:val="en-US"/>
          <w14:textFill>
            <w14:solidFill>
              <w14:schemeClr w14:val="tx1"/>
            </w14:solidFill>
          </w14:textFill>
        </w:rPr>
        <w:t xml:space="preserve">  </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During testing of Smart1+ we discovered that some owners were alarmed when they received a text from their boat alerting them to a problem.  We therefore created a number of flow charts to guide decision making, at what could be a stressful time.  Full definition copies of each of these can be found on our website</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Shore Power alert</w:t>
      </w:r>
    </w:p>
    <w:p>
      <w:pPr>
        <w:pStyle w:val="18"/>
        <w:rPr>
          <w:rFonts w:ascii="Arial" w:hAnsi="Arial" w:cs="Arial"/>
          <w:sz w:val="10"/>
          <w:szCs w:val="10"/>
        </w:rPr>
      </w:pPr>
    </w:p>
    <w:p>
      <w:pPr>
        <w:pStyle w:val="18"/>
        <w:rPr>
          <w:rFonts w:ascii="Arial" w:hAnsi="Arial" w:cs="Arial"/>
          <w:sz w:val="16"/>
          <w:szCs w:val="16"/>
        </w:rPr>
      </w:pPr>
      <w:r>
        <w:rPr>
          <w:rFonts w:ascii="Arial" w:hAnsi="Arial" w:cs="Arial"/>
          <w:sz w:val="16"/>
          <w:szCs w:val="16"/>
        </w:rPr>
        <w:drawing>
          <wp:inline distT="0" distB="0" distL="0" distR="0">
            <wp:extent cx="3599815" cy="4016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a:off x="0" y="0"/>
                      <a:ext cx="3694978" cy="4122294"/>
                    </a:xfrm>
                    <a:prstGeom prst="rect">
                      <a:avLst/>
                    </a:prstGeom>
                  </pic:spPr>
                </pic:pic>
              </a:graphicData>
            </a:graphic>
          </wp:inline>
        </w:drawing>
      </w: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Bilge Alert</w:t>
      </w:r>
    </w:p>
    <w:p>
      <w:pPr>
        <w:pStyle w:val="18"/>
        <w:rPr>
          <w:rFonts w:ascii="Arial" w:hAnsi="Arial" w:cs="Arial"/>
          <w:sz w:val="10"/>
          <w:szCs w:val="10"/>
        </w:rPr>
      </w:pPr>
    </w:p>
    <w:p>
      <w:pPr>
        <w:pStyle w:val="18"/>
        <w:rPr>
          <w:rFonts w:ascii="Arial" w:hAnsi="Arial" w:cs="Arial"/>
          <w:sz w:val="16"/>
          <w:szCs w:val="16"/>
        </w:rPr>
      </w:pPr>
      <w:r>
        <w:rPr>
          <w:rFonts w:ascii="Arial" w:hAnsi="Arial" w:cs="Arial"/>
          <w:sz w:val="16"/>
          <w:szCs w:val="16"/>
        </w:rPr>
        <w:drawing>
          <wp:inline distT="0" distB="0" distL="0" distR="0">
            <wp:extent cx="2743200" cy="3594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2905334" cy="3807641"/>
                    </a:xfrm>
                    <a:prstGeom prst="rect">
                      <a:avLst/>
                    </a:prstGeom>
                  </pic:spPr>
                </pic:pic>
              </a:graphicData>
            </a:graphic>
          </wp:inline>
        </w:drawing>
      </w: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Low Battery voltage alerts</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drawing>
          <wp:inline distT="0" distB="0" distL="0" distR="0">
            <wp:extent cx="3318510" cy="4486910"/>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8510" cy="4589648"/>
                    </a:xfrm>
                    <a:prstGeom prst="rect">
                      <a:avLst/>
                    </a:prstGeom>
                  </pic:spPr>
                </pic:pic>
              </a:graphicData>
            </a:graphic>
          </wp:inline>
        </w:drawing>
      </w:r>
    </w:p>
    <w:p>
      <w:pPr>
        <w:pStyle w:val="18"/>
        <w:rPr>
          <w:rFonts w:ascii="Arial" w:hAnsi="Arial" w:cs="Arial"/>
          <w:sz w:val="16"/>
          <w:szCs w:val="16"/>
        </w:rPr>
      </w:pPr>
    </w:p>
    <w:p>
      <w:pPr>
        <w:pStyle w:val="18"/>
        <w:rPr>
          <w:rFonts w:ascii="Arial" w:hAnsi="Arial" w:cs="Arial"/>
          <w:sz w:val="16"/>
          <w:szCs w:val="16"/>
        </w:rPr>
      </w:pPr>
      <w:bookmarkStart w:id="8" w:name="_GoBack"/>
      <w:bookmarkEnd w:id="8"/>
    </w:p>
    <w:p>
      <w:pPr>
        <w:pStyle w:val="18"/>
        <w:rPr>
          <w:rFonts w:ascii="Arial" w:hAnsi="Arial" w:cs="Arial"/>
          <w:sz w:val="16"/>
          <w:szCs w:val="16"/>
        </w:rPr>
      </w:pPr>
      <w:r>
        <w:rPr>
          <w:rFonts w:ascii="Arial" w:hAnsi="Arial" w:cs="Arial"/>
          <w:sz w:val="16"/>
          <w:szCs w:val="16"/>
        </w:rPr>
        <w:drawing>
          <wp:inline distT="0" distB="0" distL="0" distR="0">
            <wp:extent cx="3359785" cy="4775200"/>
            <wp:effectExtent l="0" t="0" r="184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9785" cy="4775200"/>
                    </a:xfrm>
                    <a:prstGeom prst="rect">
                      <a:avLst/>
                    </a:prstGeom>
                  </pic:spPr>
                </pic:pic>
              </a:graphicData>
            </a:graphic>
          </wp:inline>
        </w:drawing>
      </w: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18"/>
        <w:rPr>
          <w:rFonts w:ascii="Arial" w:hAnsi="Arial" w:cs="Arial"/>
          <w:sz w:val="16"/>
          <w:szCs w:val="16"/>
        </w:rPr>
      </w:pPr>
    </w:p>
    <w:p>
      <w:pPr>
        <w:pStyle w:val="2"/>
        <w:numPr>
          <w:ilvl w:val="0"/>
          <w:numId w:val="1"/>
        </w:numPr>
        <w:rPr>
          <w:rFonts w:ascii="Arial" w:hAnsi="Arial" w:cs="Arial"/>
          <w:b/>
          <w:bCs/>
          <w:color w:val="000000" w:themeColor="text1"/>
          <w:sz w:val="16"/>
          <w:szCs w:val="16"/>
          <w:u w:val="single"/>
          <w:lang w:val="en-US"/>
          <w14:textFill>
            <w14:solidFill>
              <w14:schemeClr w14:val="tx1"/>
            </w14:solidFill>
          </w14:textFill>
        </w:rPr>
      </w:pPr>
      <w:bookmarkStart w:id="7" w:name="_Toc37796846"/>
      <w:r>
        <w:rPr>
          <w:rFonts w:ascii="Arial" w:hAnsi="Arial" w:cs="Arial"/>
          <w:b/>
          <w:bCs/>
          <w:color w:val="000000" w:themeColor="text1"/>
          <w:sz w:val="16"/>
          <w:szCs w:val="16"/>
          <w:u w:val="single"/>
          <w:lang w:val="en-US"/>
          <w14:textFill>
            <w14:solidFill>
              <w14:schemeClr w14:val="tx1"/>
            </w14:solidFill>
          </w14:textFill>
        </w:rPr>
        <w:t>Tems and conditions</w:t>
      </w:r>
      <w:bookmarkEnd w:id="7"/>
      <w:r>
        <w:rPr>
          <w:rFonts w:ascii="Arial" w:hAnsi="Arial" w:cs="Arial"/>
          <w:b/>
          <w:bCs/>
          <w:color w:val="000000" w:themeColor="text1"/>
          <w:sz w:val="16"/>
          <w:szCs w:val="16"/>
          <w:u w:val="single"/>
          <w:lang w:val="en-US"/>
          <w14:textFill>
            <w14:solidFill>
              <w14:schemeClr w14:val="tx1"/>
            </w14:solidFill>
          </w14:textFill>
        </w:rPr>
        <w:t xml:space="preserve">  </w:t>
      </w:r>
    </w:p>
    <w:p>
      <w:pPr>
        <w:pStyle w:val="18"/>
        <w:rPr>
          <w:rFonts w:ascii="Arial" w:hAnsi="Arial" w:cs="Arial"/>
          <w:sz w:val="16"/>
          <w:szCs w:val="16"/>
        </w:rPr>
      </w:pPr>
    </w:p>
    <w:p>
      <w:pPr>
        <w:pStyle w:val="18"/>
        <w:rPr>
          <w:rFonts w:ascii="Arial" w:hAnsi="Arial" w:cs="Arial"/>
          <w:sz w:val="16"/>
          <w:szCs w:val="16"/>
        </w:rPr>
      </w:pPr>
      <w:r>
        <w:rPr>
          <w:rFonts w:ascii="Arial" w:hAnsi="Arial" w:cs="Arial"/>
          <w:sz w:val="16"/>
          <w:szCs w:val="16"/>
        </w:rPr>
        <w:t>See also Digital-Guardianage.co.uk</w:t>
      </w:r>
    </w:p>
    <w:p>
      <w:pPr>
        <w:pStyle w:val="18"/>
        <w:rPr>
          <w:rFonts w:ascii="Arial" w:hAnsi="Arial" w:cs="Arial"/>
          <w:sz w:val="16"/>
          <w:szCs w:val="16"/>
        </w:rPr>
      </w:pPr>
      <w:r>
        <w:rPr>
          <w:rFonts w:ascii="Arial" w:hAnsi="Arial" w:cs="Arial"/>
          <w:sz w:val="16"/>
          <w:szCs w:val="16"/>
        </w:rPr>
        <w:drawing>
          <wp:inline distT="0" distB="0" distL="0" distR="0">
            <wp:extent cx="3615055" cy="524573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8"/>
                    <a:stretch>
                      <a:fillRect/>
                    </a:stretch>
                  </pic:blipFill>
                  <pic:spPr>
                    <a:xfrm>
                      <a:off x="0" y="0"/>
                      <a:ext cx="3619318" cy="5252202"/>
                    </a:xfrm>
                    <a:prstGeom prst="rect">
                      <a:avLst/>
                    </a:prstGeom>
                  </pic:spPr>
                </pic:pic>
              </a:graphicData>
            </a:graphic>
          </wp:inline>
        </w:drawing>
      </w:r>
    </w:p>
    <w:p>
      <w:pPr>
        <w:pStyle w:val="18"/>
        <w:rPr>
          <w:rFonts w:ascii="Arial" w:hAnsi="Arial" w:cs="Arial"/>
          <w:sz w:val="16"/>
          <w:szCs w:val="16"/>
        </w:rPr>
      </w:pPr>
    </w:p>
    <w:sectPr>
      <w:pgSz w:w="8408" w:h="11901" w:orient="landscape"/>
      <w:pgMar w:top="1440" w:right="1440" w:bottom="1440"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Songti SC"/>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Heiti SC"/>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86"/>
    <w:family w:val="swiss"/>
    <w:pitch w:val="default"/>
    <w:sig w:usb0="00000000" w:usb1="00000000" w:usb2="00000001" w:usb3="00000000" w:csb0="0000019F" w:csb1="00000000"/>
  </w:font>
  <w:font w:name="Songti SC">
    <w:panose1 w:val="02010800040101010101"/>
    <w:charset w:val="86"/>
    <w:family w:val="auto"/>
    <w:pitch w:val="default"/>
    <w:sig w:usb0="00000001" w:usb1="080F0000" w:usb2="00000000" w:usb3="00000000" w:csb0="00040000" w:csb1="00000000"/>
  </w:font>
  <w:font w:name="Heiti SC">
    <w:panose1 w:val="02000000000000000000"/>
    <w:charset w:val="86"/>
    <w:family w:val="auto"/>
    <w:pitch w:val="default"/>
    <w:sig w:usb0="8000002F" w:usb1="0800004A" w:usb2="00000000" w:usb3="00000000" w:csb0="203E0000" w:csb1="00000000"/>
  </w:font>
  <w:font w:name="Helvetica Neue">
    <w:panose1 w:val="02000503000000020004"/>
    <w:charset w:val="00"/>
    <w:family w:val="auto"/>
    <w:pitch w:val="default"/>
    <w:sig w:usb0="E50002FF" w:usb1="500079DB" w:usb2="00000010" w:usb3="00000000" w:csb0="00000000" w:csb1="00000000"/>
  </w:font>
  <w:font w:name="SimSun">
    <w:altName w:val="Songti SC"/>
    <w:panose1 w:val="00000000000000000000"/>
    <w:charset w:val="86"/>
    <w:family w:val="auto"/>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Calibri Light">
    <w:altName w:val="Helvetica Neue"/>
    <w:panose1 w:val="020F0302020204030204"/>
    <w:charset w:val="00"/>
    <w:family w:val="swiss"/>
    <w:pitch w:val="default"/>
    <w:sig w:usb0="00000000" w:usb1="00000000" w:usb2="00000009" w:usb3="00000000" w:csb0="000001FF" w:csb1="00000000"/>
  </w:font>
  <w:font w:name="OpenDyslexic">
    <w:altName w:val="PingFang SC"/>
    <w:panose1 w:val="020B0604020202020204"/>
    <w:charset w:val="00"/>
    <w:family w:val="roman"/>
    <w:pitch w:val="default"/>
    <w:sig w:usb0="00000000" w:usb1="00000000" w:usb2="00000000" w:usb3="00000000" w:csb0="00000000" w:csb1="00000000"/>
  </w:font>
  <w:font w:name="Calibri">
    <w:altName w:val="Helvetica Neue"/>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A00002BF" w:usb1="1ACF7CFA" w:usb2="00000016" w:usb3="00000000" w:csb0="00060007" w:csb1="00000000"/>
  </w:font>
  <w:font w:name="PingFang SC">
    <w:panose1 w:val="020B0400000000000000"/>
    <w:charset w:val="86"/>
    <w:family w:val="auto"/>
    <w:pitch w:val="default"/>
    <w:sig w:usb0="A00002FF" w:usb1="7ACFFDFB"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B1697"/>
    <w:multiLevelType w:val="multilevel"/>
    <w:tmpl w:val="296B1697"/>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60AF6969"/>
    <w:multiLevelType w:val="multilevel"/>
    <w:tmpl w:val="60AF6969"/>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75D258F2"/>
    <w:multiLevelType w:val="multilevel"/>
    <w:tmpl w:val="75D258F2"/>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cumentProtection w:enforcement="0"/>
  <w:defaultTabStop w:val="720"/>
  <w:bookFoldPrinting w:val="1"/>
  <w:bookFoldPrintingSheets w:val="-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5C7"/>
    <w:rsid w:val="00011566"/>
    <w:rsid w:val="00034667"/>
    <w:rsid w:val="00073CF5"/>
    <w:rsid w:val="000C17AE"/>
    <w:rsid w:val="00274EAE"/>
    <w:rsid w:val="00311157"/>
    <w:rsid w:val="00527F57"/>
    <w:rsid w:val="005363F7"/>
    <w:rsid w:val="005D37D1"/>
    <w:rsid w:val="005D3957"/>
    <w:rsid w:val="006B14A3"/>
    <w:rsid w:val="006D61CE"/>
    <w:rsid w:val="0098683F"/>
    <w:rsid w:val="00B6415B"/>
    <w:rsid w:val="00BD2964"/>
    <w:rsid w:val="00C1269F"/>
    <w:rsid w:val="00CA6D80"/>
    <w:rsid w:val="00D26FCD"/>
    <w:rsid w:val="00D565C7"/>
    <w:rsid w:val="00E81910"/>
    <w:rsid w:val="00EF4B03"/>
    <w:rsid w:val="00F15816"/>
    <w:rsid w:val="00FB05D1"/>
    <w:rsid w:val="D9EE83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GB" w:eastAsia="en-US" w:bidi="ar-SA"/>
    </w:rPr>
  </w:style>
  <w:style w:type="paragraph" w:styleId="2">
    <w:name w:val="heading 1"/>
    <w:basedOn w:val="1"/>
    <w:next w:val="1"/>
    <w:link w:val="16"/>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character" w:default="1" w:styleId="13">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3">
    <w:name w:val="Normal (Web)"/>
    <w:basedOn w:val="1"/>
    <w:unhideWhenUsed/>
    <w:qFormat/>
    <w:uiPriority w:val="99"/>
    <w:pPr>
      <w:spacing w:before="100" w:beforeAutospacing="1" w:after="100" w:afterAutospacing="1"/>
    </w:pPr>
    <w:rPr>
      <w:rFonts w:ascii="Times New Roman" w:hAnsi="Times New Roman" w:eastAsia="Times New Roman" w:cs="Times New Roman"/>
    </w:rPr>
  </w:style>
  <w:style w:type="paragraph" w:styleId="4">
    <w:name w:val="toc 1"/>
    <w:basedOn w:val="1"/>
    <w:next w:val="1"/>
    <w:unhideWhenUsed/>
    <w:qFormat/>
    <w:uiPriority w:val="39"/>
    <w:pPr>
      <w:spacing w:before="120" w:after="120"/>
    </w:pPr>
    <w:rPr>
      <w:rFonts w:cstheme="minorHAnsi"/>
      <w:b/>
      <w:bCs/>
      <w:caps/>
      <w:sz w:val="20"/>
      <w:szCs w:val="20"/>
    </w:rPr>
  </w:style>
  <w:style w:type="paragraph" w:styleId="5">
    <w:name w:val="toc 2"/>
    <w:basedOn w:val="1"/>
    <w:next w:val="1"/>
    <w:unhideWhenUsed/>
    <w:qFormat/>
    <w:uiPriority w:val="39"/>
    <w:pPr>
      <w:ind w:left="240"/>
    </w:pPr>
    <w:rPr>
      <w:rFonts w:cstheme="minorHAnsi"/>
      <w:smallCaps/>
      <w:sz w:val="20"/>
      <w:szCs w:val="20"/>
    </w:rPr>
  </w:style>
  <w:style w:type="paragraph" w:styleId="6">
    <w:name w:val="toc 3"/>
    <w:basedOn w:val="1"/>
    <w:next w:val="1"/>
    <w:unhideWhenUsed/>
    <w:qFormat/>
    <w:uiPriority w:val="39"/>
    <w:pPr>
      <w:ind w:left="480"/>
    </w:pPr>
    <w:rPr>
      <w:rFonts w:cstheme="minorHAnsi"/>
      <w:i/>
      <w:iCs/>
      <w:sz w:val="20"/>
      <w:szCs w:val="20"/>
    </w:rPr>
  </w:style>
  <w:style w:type="paragraph" w:styleId="7">
    <w:name w:val="toc 4"/>
    <w:basedOn w:val="1"/>
    <w:next w:val="1"/>
    <w:unhideWhenUsed/>
    <w:qFormat/>
    <w:uiPriority w:val="39"/>
    <w:pPr>
      <w:ind w:left="720"/>
    </w:pPr>
    <w:rPr>
      <w:rFonts w:cstheme="minorHAnsi"/>
      <w:sz w:val="18"/>
      <w:szCs w:val="18"/>
    </w:rPr>
  </w:style>
  <w:style w:type="paragraph" w:styleId="8">
    <w:name w:val="toc 5"/>
    <w:basedOn w:val="1"/>
    <w:next w:val="1"/>
    <w:unhideWhenUsed/>
    <w:qFormat/>
    <w:uiPriority w:val="39"/>
    <w:pPr>
      <w:ind w:left="960"/>
    </w:pPr>
    <w:rPr>
      <w:rFonts w:cstheme="minorHAnsi"/>
      <w:sz w:val="18"/>
      <w:szCs w:val="18"/>
    </w:rPr>
  </w:style>
  <w:style w:type="paragraph" w:styleId="9">
    <w:name w:val="toc 6"/>
    <w:basedOn w:val="1"/>
    <w:next w:val="1"/>
    <w:unhideWhenUsed/>
    <w:qFormat/>
    <w:uiPriority w:val="39"/>
    <w:pPr>
      <w:ind w:left="1200"/>
    </w:pPr>
    <w:rPr>
      <w:rFonts w:cstheme="minorHAnsi"/>
      <w:sz w:val="18"/>
      <w:szCs w:val="18"/>
    </w:rPr>
  </w:style>
  <w:style w:type="paragraph" w:styleId="10">
    <w:name w:val="toc 7"/>
    <w:basedOn w:val="1"/>
    <w:next w:val="1"/>
    <w:unhideWhenUsed/>
    <w:qFormat/>
    <w:uiPriority w:val="39"/>
    <w:pPr>
      <w:ind w:left="1440"/>
    </w:pPr>
    <w:rPr>
      <w:rFonts w:cstheme="minorHAnsi"/>
      <w:sz w:val="18"/>
      <w:szCs w:val="18"/>
    </w:rPr>
  </w:style>
  <w:style w:type="paragraph" w:styleId="11">
    <w:name w:val="toc 8"/>
    <w:basedOn w:val="1"/>
    <w:next w:val="1"/>
    <w:unhideWhenUsed/>
    <w:qFormat/>
    <w:uiPriority w:val="39"/>
    <w:pPr>
      <w:ind w:left="1680"/>
    </w:pPr>
    <w:rPr>
      <w:rFonts w:cstheme="minorHAnsi"/>
      <w:sz w:val="18"/>
      <w:szCs w:val="18"/>
    </w:rPr>
  </w:style>
  <w:style w:type="paragraph" w:styleId="12">
    <w:name w:val="toc 9"/>
    <w:basedOn w:val="1"/>
    <w:next w:val="1"/>
    <w:unhideWhenUsed/>
    <w:qFormat/>
    <w:uiPriority w:val="39"/>
    <w:pPr>
      <w:ind w:left="1920"/>
    </w:pPr>
    <w:rPr>
      <w:rFonts w:cstheme="minorHAnsi"/>
      <w:sz w:val="18"/>
      <w:szCs w:val="18"/>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Heading 1 Char"/>
    <w:basedOn w:val="13"/>
    <w:link w:val="2"/>
    <w:qFormat/>
    <w:uiPriority w:val="9"/>
    <w:rPr>
      <w:rFonts w:asciiTheme="majorHAnsi" w:hAnsiTheme="majorHAnsi" w:eastAsiaTheme="majorEastAsia" w:cstheme="majorBidi"/>
      <w:color w:val="2F5597" w:themeColor="accent1" w:themeShade="BF"/>
      <w:sz w:val="32"/>
      <w:szCs w:val="32"/>
    </w:rPr>
  </w:style>
  <w:style w:type="paragraph" w:customStyle="1" w:styleId="17">
    <w:name w:val="TOC Heading"/>
    <w:basedOn w:val="2"/>
    <w:next w:val="1"/>
    <w:unhideWhenUsed/>
    <w:qFormat/>
    <w:uiPriority w:val="39"/>
    <w:pPr>
      <w:spacing w:before="480" w:line="276" w:lineRule="auto"/>
      <w:outlineLvl w:val="9"/>
    </w:pPr>
    <w:rPr>
      <w:b/>
      <w:bCs/>
      <w:sz w:val="28"/>
      <w:szCs w:val="28"/>
      <w:lang w:val="en-US"/>
    </w:rPr>
  </w:style>
  <w:style w:type="paragraph" w:customStyle="1" w:styleId="18">
    <w:name w:val="Body"/>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lang w:val="en-US" w:eastAsia="en-GB" w:bidi="ar-SA"/>
    </w:rPr>
  </w:style>
  <w:style w:type="character" w:customStyle="1" w:styleId="19">
    <w:name w:val="Unresolved Mention"/>
    <w:basedOn w:val="13"/>
    <w:unhideWhenUsed/>
    <w:qFormat/>
    <w:uiPriority w:val="99"/>
    <w:rPr>
      <w:color w:val="605E5C"/>
      <w:shd w:val="clear" w:color="auto" w:fill="E1DFDD"/>
    </w:rPr>
  </w:style>
  <w:style w:type="paragraph" w:customStyle="1" w:styleId="20">
    <w:name w:val="List Paragraph"/>
    <w:basedOn w:val="1"/>
    <w:qFormat/>
    <w:uiPriority w:val="34"/>
    <w:pPr>
      <w:ind w:left="720"/>
      <w:contextualSpacing/>
    </w:pPr>
  </w:style>
  <w:style w:type="character" w:customStyle="1" w:styleId="21">
    <w:name w:val="None"/>
    <w:qFormat/>
    <w:uiPriority w:val="0"/>
  </w:style>
  <w:style w:type="paragraph" w:customStyle="1" w:styleId="22">
    <w:name w:val="Table Style 2"/>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Helvetica Neue" w:cs="Helvetica Neue"/>
      <w:color w:val="000000"/>
      <w:sz w:val="20"/>
      <w:szCs w:val="20"/>
      <w:lang w:val="en-GB" w:eastAsia="en-GB"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1902</Words>
  <Characters>8771</Characters>
  <Lines>381</Lines>
  <Paragraphs>116</Paragraphs>
  <TotalTime>0</TotalTime>
  <ScaleCrop>false</ScaleCrop>
  <LinksUpToDate>false</LinksUpToDate>
  <CharactersWithSpaces>10557</CharactersWithSpaces>
  <Application>WPS Office_2.1.1.3493_F1E327BC-269C-435d-A152-05C5408002CA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2020-04-14T23:13:00Z</dcterms:created>
  <dc:creator>josh newton</dc:creator>
  <cp:lastModifiedBy>andrewnewton</cp:lastModifiedBy>
  <cp:lastPrinted>2020-04-13T22:31:00Z</cp:lastPrinted>
  <dcterms:modified xsi:type="dcterms:W3CDTF">2020-05-04T16:23:02Z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1033-2.1.1.3493</vt:lpwstr>
  </property>
</Properties>
</file>